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D8379" w14:textId="77777777" w:rsidR="00836F4F" w:rsidRDefault="00836F4F" w:rsidP="00836F4F">
      <w:pPr>
        <w:rPr>
          <w:b/>
          <w:sz w:val="32"/>
        </w:rPr>
      </w:pPr>
    </w:p>
    <w:p w14:paraId="26F99D83" w14:textId="77777777" w:rsidR="00836F4F" w:rsidRDefault="00836F4F" w:rsidP="00836F4F">
      <w:pPr>
        <w:jc w:val="left"/>
        <w:rPr>
          <w:b/>
          <w:sz w:val="32"/>
        </w:rPr>
      </w:pPr>
      <w:r w:rsidRPr="00836F4F">
        <w:rPr>
          <w:b/>
          <w:sz w:val="32"/>
        </w:rPr>
        <w:t xml:space="preserve">Réforme de la fiscalité des personnes morales et des personnes physiques </w:t>
      </w:r>
    </w:p>
    <w:p w14:paraId="511C7B49" w14:textId="77777777" w:rsidR="00836F4F" w:rsidRPr="00836F4F" w:rsidRDefault="00836F4F" w:rsidP="00836F4F">
      <w:pPr>
        <w:rPr>
          <w:rFonts w:cs="Arial"/>
          <w:b/>
          <w:sz w:val="32"/>
        </w:rPr>
      </w:pPr>
    </w:p>
    <w:p w14:paraId="4CB29169" w14:textId="77777777" w:rsidR="009230C1" w:rsidRPr="00836F4F" w:rsidRDefault="00836F4F" w:rsidP="00836F4F">
      <w:pPr>
        <w:rPr>
          <w:b/>
          <w:sz w:val="28"/>
          <w:u w:val="single"/>
        </w:rPr>
      </w:pPr>
      <w:r w:rsidRPr="00836F4F">
        <w:rPr>
          <w:b/>
          <w:sz w:val="28"/>
          <w:u w:val="single"/>
        </w:rPr>
        <w:t>Questionnaire pour la consultation</w:t>
      </w:r>
    </w:p>
    <w:p w14:paraId="79814694" w14:textId="77777777" w:rsidR="00836F4F" w:rsidRDefault="00836F4F" w:rsidP="00836F4F"/>
    <w:p w14:paraId="6F7D8902" w14:textId="77777777" w:rsidR="00836F4F" w:rsidRPr="00836F4F" w:rsidRDefault="00836F4F" w:rsidP="00836F4F">
      <w:r w:rsidRPr="00836F4F">
        <w:t xml:space="preserve">Nous vous remercions de retourner le formulaire d’ici au </w:t>
      </w:r>
      <w:r w:rsidRPr="003831E0">
        <w:rPr>
          <w:u w:val="single"/>
        </w:rPr>
        <w:t>17 septembre</w:t>
      </w:r>
      <w:r w:rsidR="003831E0" w:rsidRPr="003831E0">
        <w:rPr>
          <w:u w:val="single"/>
        </w:rPr>
        <w:t xml:space="preserve"> 2018</w:t>
      </w:r>
      <w:r w:rsidRPr="00836F4F">
        <w:t xml:space="preserve"> à l’adresse email suivante :</w:t>
      </w:r>
    </w:p>
    <w:p w14:paraId="3DFE0B7C" w14:textId="77777777" w:rsidR="00836F4F" w:rsidRDefault="00836F4F" w:rsidP="00836F4F"/>
    <w:p w14:paraId="560B7454" w14:textId="77777777" w:rsidR="00836F4F" w:rsidRDefault="00B96785" w:rsidP="00836F4F">
      <w:hyperlink r:id="rId12" w:history="1">
        <w:r w:rsidR="00836F4F" w:rsidRPr="0068706D">
          <w:rPr>
            <w:rStyle w:val="Lienhypertexte"/>
          </w:rPr>
          <w:t>secretariat.dfs@ne.ch</w:t>
        </w:r>
      </w:hyperlink>
    </w:p>
    <w:p w14:paraId="107AA405" w14:textId="77777777" w:rsidR="00836F4F" w:rsidRDefault="00836F4F" w:rsidP="00836F4F"/>
    <w:p w14:paraId="4BF2FDB3" w14:textId="77777777" w:rsidR="00836F4F" w:rsidRDefault="00836F4F" w:rsidP="00836F4F">
      <w:pPr>
        <w:pBdr>
          <w:bottom w:val="single" w:sz="4" w:space="1" w:color="auto"/>
        </w:pBdr>
      </w:pPr>
    </w:p>
    <w:p w14:paraId="43FBAA79" w14:textId="77777777" w:rsidR="00836F4F" w:rsidRDefault="00836F4F" w:rsidP="00836F4F"/>
    <w:p w14:paraId="28C7B3C2" w14:textId="3E617C58" w:rsidR="00836F4F" w:rsidRPr="00836F4F" w:rsidRDefault="00B843FC" w:rsidP="00836F4F">
      <w:pPr>
        <w:rPr>
          <w:b/>
          <w:u w:val="single"/>
        </w:rPr>
      </w:pPr>
      <w:r>
        <w:rPr>
          <w:b/>
          <w:u w:val="single"/>
        </w:rPr>
        <w:t>1. Remarques générales</w:t>
      </w:r>
    </w:p>
    <w:p w14:paraId="1047DE1D" w14:textId="77777777" w:rsidR="00836F4F" w:rsidRPr="00836F4F" w:rsidRDefault="00836F4F" w:rsidP="00836F4F">
      <w:pPr>
        <w:rPr>
          <w:u w:val="single"/>
        </w:rPr>
      </w:pPr>
    </w:p>
    <w:p w14:paraId="3020C0B3" w14:textId="77777777" w:rsidR="00836F4F" w:rsidRDefault="00836F4F" w:rsidP="00836F4F">
      <w:r>
        <w:t>Avez-vous des r</w:t>
      </w:r>
      <w:r w:rsidRPr="00836F4F">
        <w:t xml:space="preserve">emarques générales sur l’analyse, les constats, les objectifs et les mesures </w:t>
      </w:r>
      <w:r>
        <w:t>qui sous-tendent les deux réformes proposées ?</w:t>
      </w:r>
    </w:p>
    <w:p w14:paraId="738D5569" w14:textId="77777777" w:rsidR="00836F4F" w:rsidRDefault="00836F4F" w:rsidP="00836F4F"/>
    <w:tbl>
      <w:tblPr>
        <w:tblStyle w:val="Grilledutableau"/>
        <w:tblW w:w="0" w:type="auto"/>
        <w:tblLook w:val="04A0" w:firstRow="1" w:lastRow="0" w:firstColumn="1" w:lastColumn="0" w:noHBand="0" w:noVBand="1"/>
      </w:tblPr>
      <w:tblGrid>
        <w:gridCol w:w="9212"/>
      </w:tblGrid>
      <w:tr w:rsidR="00836F4F" w:rsidRPr="00DC3621" w14:paraId="5A855579" w14:textId="77777777" w:rsidTr="00836F4F">
        <w:tc>
          <w:tcPr>
            <w:tcW w:w="9212" w:type="dxa"/>
          </w:tcPr>
          <w:p w14:paraId="10129ACD" w14:textId="77777777" w:rsidR="00836F4F" w:rsidRDefault="00836F4F" w:rsidP="00557DC3">
            <w:r w:rsidRPr="00836F4F">
              <w:t>Réponse :</w:t>
            </w:r>
          </w:p>
          <w:p w14:paraId="34C9757A" w14:textId="77777777" w:rsidR="00836F4F" w:rsidRDefault="00836F4F" w:rsidP="00557DC3"/>
          <w:p w14:paraId="2FAC9C58" w14:textId="77777777" w:rsidR="00836F4F" w:rsidRDefault="00836F4F" w:rsidP="00557DC3"/>
          <w:p w14:paraId="0BF69957" w14:textId="77777777" w:rsidR="00836F4F" w:rsidRDefault="00836F4F" w:rsidP="00557DC3"/>
          <w:p w14:paraId="0E654905" w14:textId="77777777" w:rsidR="00836F4F" w:rsidRDefault="00836F4F" w:rsidP="00557DC3"/>
          <w:p w14:paraId="5EAEF0F3" w14:textId="77777777" w:rsidR="00836F4F" w:rsidRDefault="00836F4F" w:rsidP="00557DC3"/>
          <w:p w14:paraId="785E7397" w14:textId="77777777" w:rsidR="00836F4F" w:rsidRPr="00DC3621" w:rsidRDefault="00836F4F" w:rsidP="00557DC3"/>
        </w:tc>
      </w:tr>
    </w:tbl>
    <w:p w14:paraId="482CF945" w14:textId="77777777" w:rsidR="00836F4F" w:rsidRDefault="00836F4F" w:rsidP="00836F4F"/>
    <w:p w14:paraId="00639EA4" w14:textId="6E29B300" w:rsidR="00836F4F" w:rsidRPr="00836F4F" w:rsidRDefault="00B843FC" w:rsidP="00836F4F">
      <w:pPr>
        <w:rPr>
          <w:b/>
          <w:u w:val="single"/>
        </w:rPr>
      </w:pPr>
      <w:r>
        <w:rPr>
          <w:b/>
          <w:u w:val="single"/>
        </w:rPr>
        <w:t>2. Mesures concernant les personnes morales</w:t>
      </w:r>
    </w:p>
    <w:p w14:paraId="08C9B380" w14:textId="77777777" w:rsidR="00836F4F" w:rsidRDefault="00836F4F" w:rsidP="00836F4F"/>
    <w:p w14:paraId="02EEBC73" w14:textId="393415DD" w:rsidR="00B843FC" w:rsidRPr="00143F6A" w:rsidRDefault="00B843FC" w:rsidP="00836F4F">
      <w:pPr>
        <w:rPr>
          <w:b/>
          <w:i/>
        </w:rPr>
      </w:pPr>
      <w:r w:rsidRPr="00143F6A">
        <w:rPr>
          <w:b/>
          <w:i/>
        </w:rPr>
        <w:t xml:space="preserve">2.1. Suppression des statuts et baisse du taux d’imposition ordinaire </w:t>
      </w:r>
    </w:p>
    <w:p w14:paraId="3686171E" w14:textId="77777777" w:rsidR="00B843FC" w:rsidRDefault="00B843FC" w:rsidP="00836F4F"/>
    <w:p w14:paraId="3CF7F8A3" w14:textId="1BC02CDF" w:rsidR="00836F4F" w:rsidRDefault="00836F4F" w:rsidP="00836F4F">
      <w:r w:rsidRPr="00B843FC">
        <w:t>La suppression des statuts et la baisse du taux d’imposition ordinaire sont deux</w:t>
      </w:r>
      <w:r>
        <w:t xml:space="preserve"> mesures dictées par la suppression, dans la Loi fédérale d’harmonisation des impôts directs (LHID), des régimes fiscaux cantonaux qui ne sont plus acceptés sur le plan international. Il s’agit </w:t>
      </w:r>
      <w:proofErr w:type="gramStart"/>
      <w:r>
        <w:t>des statuts mixte</w:t>
      </w:r>
      <w:proofErr w:type="gramEnd"/>
      <w:r>
        <w:t>, auxiliaire, de domicile et holding.</w:t>
      </w:r>
    </w:p>
    <w:p w14:paraId="100A63D8" w14:textId="77777777" w:rsidR="00836F4F" w:rsidRDefault="00836F4F" w:rsidP="00836F4F"/>
    <w:p w14:paraId="79A50977" w14:textId="77777777" w:rsidR="00836F4F" w:rsidRDefault="00836F4F" w:rsidP="00836F4F">
      <w:r>
        <w:t>Afin de palier à la suppression des statuts tout en continuant d’offrir des conditions compatibles avec les conditions de la compétition internationale, le Conseil d’État prévoit un abaissement du taux d’imposition ordinaire, impôt cantonal et communal, de 10% à 7%, ce qui équivaut à un taux net aux trois niveaux institutionnels (commune, canton et confédération) de 13,4% (à comparer aux 15,6% actuels).</w:t>
      </w:r>
    </w:p>
    <w:p w14:paraId="4B691CAE" w14:textId="77777777" w:rsidR="00836F4F" w:rsidRDefault="00836F4F" w:rsidP="00836F4F"/>
    <w:p w14:paraId="1A7E2232" w14:textId="77777777" w:rsidR="00836F4F" w:rsidRDefault="00836F4F" w:rsidP="006224DE">
      <w:pPr>
        <w:keepNext/>
        <w:keepLines/>
      </w:pPr>
      <w:r>
        <w:lastRenderedPageBreak/>
        <w:t xml:space="preserve">Êtes-vous favorable à cette mesure? </w:t>
      </w:r>
    </w:p>
    <w:p w14:paraId="73F2899D" w14:textId="77777777" w:rsidR="00836F4F" w:rsidRDefault="00836F4F" w:rsidP="006224DE">
      <w:pPr>
        <w:keepNext/>
        <w:keepLines/>
      </w:pPr>
    </w:p>
    <w:p w14:paraId="3A9647BE" w14:textId="77777777" w:rsidR="00836F4F" w:rsidRDefault="00836F4F" w:rsidP="006224DE">
      <w:pPr>
        <w:keepNext/>
        <w:keepLines/>
      </w:pPr>
      <w:r>
        <w:t>Oui :</w:t>
      </w:r>
      <w:r>
        <w:tab/>
      </w:r>
      <w:sdt>
        <w:sdtPr>
          <w:id w:val="-21461178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4B19AB" w14:textId="77777777" w:rsidR="00836F4F" w:rsidRDefault="00836F4F" w:rsidP="006224DE">
      <w:pPr>
        <w:keepNext/>
        <w:keepLines/>
      </w:pPr>
      <w:r>
        <w:t>Non :</w:t>
      </w:r>
      <w:r>
        <w:tab/>
      </w:r>
      <w:sdt>
        <w:sdtPr>
          <w:id w:val="19316244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248034" w14:textId="77777777" w:rsidR="00836F4F" w:rsidRDefault="00836F4F" w:rsidP="006224DE">
      <w:pPr>
        <w:keepNext/>
        <w:keepLines/>
      </w:pPr>
    </w:p>
    <w:tbl>
      <w:tblPr>
        <w:tblStyle w:val="Grilledutableau"/>
        <w:tblW w:w="0" w:type="auto"/>
        <w:tblLook w:val="04A0" w:firstRow="1" w:lastRow="0" w:firstColumn="1" w:lastColumn="0" w:noHBand="0" w:noVBand="1"/>
      </w:tblPr>
      <w:tblGrid>
        <w:gridCol w:w="9212"/>
      </w:tblGrid>
      <w:tr w:rsidR="003831E0" w:rsidRPr="00DC3621" w14:paraId="61B166F6" w14:textId="77777777" w:rsidTr="003831E0">
        <w:tc>
          <w:tcPr>
            <w:tcW w:w="9212" w:type="dxa"/>
          </w:tcPr>
          <w:p w14:paraId="4156FE84" w14:textId="77777777" w:rsidR="003831E0" w:rsidRDefault="003831E0" w:rsidP="006224DE">
            <w:pPr>
              <w:keepNext/>
              <w:keepLines/>
            </w:pPr>
            <w:r w:rsidRPr="003831E0">
              <w:t>Commentaire :</w:t>
            </w:r>
          </w:p>
          <w:p w14:paraId="416EED90" w14:textId="77777777" w:rsidR="003831E0" w:rsidRDefault="003831E0" w:rsidP="006224DE">
            <w:pPr>
              <w:keepNext/>
              <w:keepLines/>
            </w:pPr>
          </w:p>
          <w:p w14:paraId="579C7E75" w14:textId="77777777" w:rsidR="003831E0" w:rsidRDefault="003831E0" w:rsidP="006224DE">
            <w:pPr>
              <w:keepNext/>
              <w:keepLines/>
            </w:pPr>
          </w:p>
          <w:p w14:paraId="29AC43D8" w14:textId="77777777" w:rsidR="003831E0" w:rsidRDefault="003831E0" w:rsidP="006224DE">
            <w:pPr>
              <w:keepNext/>
              <w:keepLines/>
            </w:pPr>
          </w:p>
          <w:p w14:paraId="50B37A2D" w14:textId="77777777" w:rsidR="003831E0" w:rsidRDefault="003831E0" w:rsidP="006224DE">
            <w:pPr>
              <w:keepNext/>
              <w:keepLines/>
            </w:pPr>
          </w:p>
          <w:p w14:paraId="1062FFD8" w14:textId="77777777" w:rsidR="003831E0" w:rsidRDefault="003831E0" w:rsidP="006224DE">
            <w:pPr>
              <w:keepNext/>
              <w:keepLines/>
            </w:pPr>
          </w:p>
          <w:p w14:paraId="40FDBFBC" w14:textId="77777777" w:rsidR="003831E0" w:rsidRPr="00DC3621" w:rsidRDefault="003831E0" w:rsidP="006224DE">
            <w:pPr>
              <w:keepNext/>
              <w:keepLines/>
            </w:pPr>
          </w:p>
        </w:tc>
      </w:tr>
    </w:tbl>
    <w:p w14:paraId="6DC7D922" w14:textId="77777777" w:rsidR="00836F4F" w:rsidRDefault="00836F4F" w:rsidP="003831E0"/>
    <w:p w14:paraId="6F858908" w14:textId="6128639A" w:rsidR="001B759A" w:rsidRPr="00143F6A" w:rsidRDefault="00B843FC" w:rsidP="003831E0">
      <w:pPr>
        <w:rPr>
          <w:b/>
          <w:i/>
        </w:rPr>
      </w:pPr>
      <w:r w:rsidRPr="00143F6A">
        <w:rPr>
          <w:b/>
          <w:i/>
        </w:rPr>
        <w:t xml:space="preserve">2.2 Introduction </w:t>
      </w:r>
      <w:proofErr w:type="gramStart"/>
      <w:r w:rsidRPr="00143F6A">
        <w:rPr>
          <w:b/>
          <w:i/>
        </w:rPr>
        <w:t>de la</w:t>
      </w:r>
      <w:proofErr w:type="gramEnd"/>
      <w:r w:rsidRPr="00143F6A">
        <w:rPr>
          <w:b/>
          <w:i/>
        </w:rPr>
        <w:t xml:space="preserve"> Patent box</w:t>
      </w:r>
    </w:p>
    <w:p w14:paraId="12A2076C" w14:textId="77777777" w:rsidR="001B759A" w:rsidRDefault="001B759A" w:rsidP="003831E0">
      <w:pPr>
        <w:rPr>
          <w:b/>
          <w:u w:val="single"/>
        </w:rPr>
      </w:pPr>
    </w:p>
    <w:p w14:paraId="6D037F9E" w14:textId="04E1CAEC" w:rsidR="001B759A" w:rsidRDefault="001B759A" w:rsidP="001B759A">
      <w:r>
        <w:t>L’i</w:t>
      </w:r>
      <w:r w:rsidRPr="001B759A">
        <w:t xml:space="preserve">ntroduction </w:t>
      </w:r>
      <w:proofErr w:type="gramStart"/>
      <w:r w:rsidRPr="001B759A">
        <w:t>de la</w:t>
      </w:r>
      <w:proofErr w:type="gramEnd"/>
      <w:r w:rsidRPr="001B759A">
        <w:t xml:space="preserve"> </w:t>
      </w:r>
      <w:r w:rsidRPr="00B843FC">
        <w:t>Patent box</w:t>
      </w:r>
      <w:r>
        <w:t xml:space="preserve"> </w:t>
      </w:r>
      <w:r w:rsidRPr="001B759A">
        <w:t>est obligatoire pour les cantons, qui peuvent en limiter l’ampleur. Vu la complexité de cet outil et vu l’abaissement envisagé du taux d’imposition, le Conseil d’État préconise une application restrictive de cette disposition en limitant son effet sur la réduction des bénéfices à 20%</w:t>
      </w:r>
      <w:r>
        <w:t>.</w:t>
      </w:r>
    </w:p>
    <w:p w14:paraId="6C07DE23" w14:textId="77777777" w:rsidR="001B759A" w:rsidRDefault="001B759A" w:rsidP="001B759A"/>
    <w:p w14:paraId="75B6ECFC" w14:textId="77777777" w:rsidR="001B759A" w:rsidRDefault="001B759A" w:rsidP="001B759A">
      <w:r>
        <w:t xml:space="preserve">Êtes-vous favorable à cette mesure? </w:t>
      </w:r>
    </w:p>
    <w:p w14:paraId="05AE6F32" w14:textId="77777777" w:rsidR="001B759A" w:rsidRDefault="001B759A" w:rsidP="001B759A"/>
    <w:p w14:paraId="0FEC7702" w14:textId="77777777" w:rsidR="001B759A" w:rsidRDefault="001B759A" w:rsidP="001B759A">
      <w:r>
        <w:t>Oui :</w:t>
      </w:r>
      <w:r>
        <w:tab/>
      </w:r>
      <w:sdt>
        <w:sdtPr>
          <w:id w:val="-5786749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9E30C9" w14:textId="77777777" w:rsidR="001B759A" w:rsidRDefault="001B759A" w:rsidP="001B759A">
      <w:r>
        <w:t>Non :</w:t>
      </w:r>
      <w:r>
        <w:tab/>
      </w:r>
      <w:sdt>
        <w:sdtPr>
          <w:id w:val="-19166190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3269EB" w14:textId="77777777" w:rsidR="001B759A" w:rsidRDefault="001B759A" w:rsidP="001B759A"/>
    <w:tbl>
      <w:tblPr>
        <w:tblStyle w:val="Grilledutableau"/>
        <w:tblW w:w="0" w:type="auto"/>
        <w:tblLook w:val="04A0" w:firstRow="1" w:lastRow="0" w:firstColumn="1" w:lastColumn="0" w:noHBand="0" w:noVBand="1"/>
      </w:tblPr>
      <w:tblGrid>
        <w:gridCol w:w="9212"/>
      </w:tblGrid>
      <w:tr w:rsidR="001B759A" w:rsidRPr="00DC3621" w14:paraId="19FA4A30" w14:textId="77777777" w:rsidTr="003102FE">
        <w:tc>
          <w:tcPr>
            <w:tcW w:w="9212" w:type="dxa"/>
          </w:tcPr>
          <w:p w14:paraId="6D9AF2AF" w14:textId="77777777" w:rsidR="001B759A" w:rsidRDefault="001B759A" w:rsidP="003102FE">
            <w:pPr>
              <w:keepNext/>
              <w:keepLines/>
            </w:pPr>
            <w:r w:rsidRPr="003831E0">
              <w:t>Commentaire :</w:t>
            </w:r>
          </w:p>
          <w:p w14:paraId="6C5D21E7" w14:textId="77777777" w:rsidR="001B759A" w:rsidRDefault="001B759A" w:rsidP="003102FE">
            <w:pPr>
              <w:keepNext/>
              <w:keepLines/>
            </w:pPr>
          </w:p>
          <w:p w14:paraId="4BEA7E33" w14:textId="77777777" w:rsidR="001B759A" w:rsidRDefault="001B759A" w:rsidP="003102FE">
            <w:pPr>
              <w:keepNext/>
              <w:keepLines/>
            </w:pPr>
          </w:p>
          <w:p w14:paraId="7DF837ED" w14:textId="77777777" w:rsidR="001B759A" w:rsidRDefault="001B759A" w:rsidP="003102FE">
            <w:pPr>
              <w:keepNext/>
              <w:keepLines/>
            </w:pPr>
          </w:p>
          <w:p w14:paraId="3686714A" w14:textId="77777777" w:rsidR="001B759A" w:rsidRDefault="001B759A" w:rsidP="003102FE">
            <w:pPr>
              <w:keepNext/>
              <w:keepLines/>
            </w:pPr>
          </w:p>
          <w:p w14:paraId="5EB4F6D4" w14:textId="77777777" w:rsidR="001B759A" w:rsidRDefault="001B759A" w:rsidP="003102FE">
            <w:pPr>
              <w:keepNext/>
              <w:keepLines/>
            </w:pPr>
          </w:p>
          <w:p w14:paraId="5F6DFFC6" w14:textId="77777777" w:rsidR="001B759A" w:rsidRPr="00DC3621" w:rsidRDefault="001B759A" w:rsidP="003102FE">
            <w:pPr>
              <w:keepNext/>
              <w:keepLines/>
            </w:pPr>
          </w:p>
        </w:tc>
      </w:tr>
    </w:tbl>
    <w:p w14:paraId="5233901F" w14:textId="77777777" w:rsidR="001B759A" w:rsidRDefault="001B759A" w:rsidP="001B759A"/>
    <w:p w14:paraId="31FCE58F" w14:textId="1588F45C" w:rsidR="001B759A" w:rsidRPr="00143F6A" w:rsidRDefault="00B843FC" w:rsidP="001B759A">
      <w:pPr>
        <w:rPr>
          <w:b/>
          <w:i/>
        </w:rPr>
      </w:pPr>
      <w:r w:rsidRPr="00143F6A">
        <w:rPr>
          <w:b/>
          <w:i/>
        </w:rPr>
        <w:t>2.3 Déductions supplémentaires en matière de recherche et développement (R&amp;D)</w:t>
      </w:r>
    </w:p>
    <w:p w14:paraId="501CDA05" w14:textId="77777777" w:rsidR="001B759A" w:rsidRPr="001B759A" w:rsidRDefault="001B759A" w:rsidP="001B759A"/>
    <w:p w14:paraId="7DE4DACA" w14:textId="71805922" w:rsidR="001B759A" w:rsidRPr="00B843FC" w:rsidRDefault="001B759A" w:rsidP="001B759A">
      <w:r w:rsidRPr="00B843FC">
        <w:t>L’introduction de déductions supplémentaires en matière de R&amp;D n’est pas obligatoire, mais pour le canton de Neuchâtel, leader en matière d’innovation, elle est une évidence pour soutenir ces activités. Il est prévu par le droit fédéral que les frais de R&amp;D réalisés en Suisse soient majorés de 50%. Cela signifie que ces coûts sont multipliés par un coefficient de 150%. Il est prévu que, dans notre canton, la réduction des bénéfices liée à cette prise en considération majorée ne soit pas supérieure à 40%.</w:t>
      </w:r>
    </w:p>
    <w:p w14:paraId="1E346733" w14:textId="77777777" w:rsidR="001B759A" w:rsidRDefault="001B759A" w:rsidP="001B759A"/>
    <w:p w14:paraId="75EDAF55" w14:textId="77777777" w:rsidR="001B759A" w:rsidRDefault="001B759A" w:rsidP="001B759A"/>
    <w:p w14:paraId="3A6C55ED" w14:textId="77777777" w:rsidR="001B759A" w:rsidRDefault="001B759A" w:rsidP="001B759A">
      <w:r>
        <w:t xml:space="preserve">Êtes-vous favorable à cette mesure? </w:t>
      </w:r>
    </w:p>
    <w:p w14:paraId="69293D49" w14:textId="77777777" w:rsidR="001B759A" w:rsidRDefault="001B759A" w:rsidP="001B759A"/>
    <w:p w14:paraId="6E2111B4" w14:textId="77777777" w:rsidR="001B759A" w:rsidRDefault="001B759A" w:rsidP="001B759A">
      <w:r>
        <w:t>Oui :</w:t>
      </w:r>
      <w:r>
        <w:tab/>
      </w:r>
      <w:sdt>
        <w:sdtPr>
          <w:id w:val="19582914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B10DB8" w14:textId="77777777" w:rsidR="001B759A" w:rsidRDefault="001B759A" w:rsidP="001B759A">
      <w:r>
        <w:t>Non :</w:t>
      </w:r>
      <w:r>
        <w:tab/>
      </w:r>
      <w:sdt>
        <w:sdtPr>
          <w:id w:val="14714713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6811E6" w14:textId="77777777" w:rsidR="001B759A" w:rsidRDefault="001B759A" w:rsidP="001B759A"/>
    <w:tbl>
      <w:tblPr>
        <w:tblStyle w:val="Grilledutableau"/>
        <w:tblW w:w="0" w:type="auto"/>
        <w:tblLook w:val="04A0" w:firstRow="1" w:lastRow="0" w:firstColumn="1" w:lastColumn="0" w:noHBand="0" w:noVBand="1"/>
      </w:tblPr>
      <w:tblGrid>
        <w:gridCol w:w="9212"/>
      </w:tblGrid>
      <w:tr w:rsidR="001B759A" w:rsidRPr="00DC3621" w14:paraId="2E6304BA" w14:textId="77777777" w:rsidTr="003102FE">
        <w:tc>
          <w:tcPr>
            <w:tcW w:w="9212" w:type="dxa"/>
          </w:tcPr>
          <w:p w14:paraId="57839E63" w14:textId="77777777" w:rsidR="001B759A" w:rsidRDefault="001B759A" w:rsidP="003102FE">
            <w:pPr>
              <w:keepNext/>
              <w:keepLines/>
            </w:pPr>
            <w:r w:rsidRPr="003831E0">
              <w:lastRenderedPageBreak/>
              <w:t>Commentaire :</w:t>
            </w:r>
          </w:p>
          <w:p w14:paraId="6F602323" w14:textId="77777777" w:rsidR="001B759A" w:rsidRDefault="001B759A" w:rsidP="003102FE">
            <w:pPr>
              <w:keepNext/>
              <w:keepLines/>
            </w:pPr>
          </w:p>
          <w:p w14:paraId="5630FA7D" w14:textId="77777777" w:rsidR="001B759A" w:rsidRDefault="001B759A" w:rsidP="003102FE">
            <w:pPr>
              <w:keepNext/>
              <w:keepLines/>
            </w:pPr>
          </w:p>
          <w:p w14:paraId="30066228" w14:textId="77777777" w:rsidR="001B759A" w:rsidRDefault="001B759A" w:rsidP="003102FE">
            <w:pPr>
              <w:keepNext/>
              <w:keepLines/>
            </w:pPr>
          </w:p>
          <w:p w14:paraId="7FF05CB6" w14:textId="77777777" w:rsidR="001B759A" w:rsidRDefault="001B759A" w:rsidP="003102FE">
            <w:pPr>
              <w:keepNext/>
              <w:keepLines/>
            </w:pPr>
          </w:p>
          <w:p w14:paraId="4321BD8F" w14:textId="77777777" w:rsidR="001B759A" w:rsidRDefault="001B759A" w:rsidP="003102FE">
            <w:pPr>
              <w:keepNext/>
              <w:keepLines/>
            </w:pPr>
          </w:p>
          <w:p w14:paraId="0071F224" w14:textId="77777777" w:rsidR="001B759A" w:rsidRPr="00DC3621" w:rsidRDefault="001B759A" w:rsidP="003102FE">
            <w:pPr>
              <w:keepNext/>
              <w:keepLines/>
            </w:pPr>
          </w:p>
        </w:tc>
      </w:tr>
    </w:tbl>
    <w:p w14:paraId="5B67DB81" w14:textId="77777777" w:rsidR="001B759A" w:rsidRDefault="001B759A" w:rsidP="001B759A"/>
    <w:p w14:paraId="5C141EE8" w14:textId="6BC81E67" w:rsidR="001B759A" w:rsidRPr="00143F6A" w:rsidRDefault="00445483" w:rsidP="00007F6E">
      <w:pPr>
        <w:keepNext/>
        <w:keepLines/>
        <w:rPr>
          <w:b/>
          <w:i/>
        </w:rPr>
      </w:pPr>
      <w:r w:rsidRPr="00143F6A">
        <w:rPr>
          <w:b/>
          <w:i/>
        </w:rPr>
        <w:t>2.4 Déclaration de réserves latentes</w:t>
      </w:r>
    </w:p>
    <w:p w14:paraId="7302E5A8" w14:textId="77777777" w:rsidR="00445483" w:rsidRDefault="00445483" w:rsidP="00007F6E">
      <w:pPr>
        <w:keepNext/>
        <w:keepLines/>
        <w:rPr>
          <w:b/>
          <w:u w:val="single"/>
        </w:rPr>
      </w:pPr>
    </w:p>
    <w:p w14:paraId="0AF297AE" w14:textId="03D08C14" w:rsidR="001B759A" w:rsidRDefault="001349F2" w:rsidP="00007F6E">
      <w:pPr>
        <w:keepNext/>
        <w:keepLines/>
      </w:pPr>
      <w:r>
        <w:t xml:space="preserve">La </w:t>
      </w:r>
      <w:r w:rsidRPr="00445483">
        <w:t>déclaration de réserves latentes</w:t>
      </w:r>
      <w:r>
        <w:t xml:space="preserve"> </w:t>
      </w:r>
      <w:r w:rsidR="00007F6E">
        <w:t xml:space="preserve">prévue dans le cadre du projet fédéral </w:t>
      </w:r>
      <w:r>
        <w:t>sera reprise dans le projet cantonal. Au vu de la faible différence entre les taux appliqués pour les sociétés bénéficiant de statuts et le nouveau taux ordinaire prévu, il est probable que peu d’acteurs aient recours à cette mesure. En effet, l’imposition de réserves latentes au taux appliqué aux statuts, actuellement entre 4% et 6%, va engendrer un impôt immédiat qui se situera à un niveau très proche du taux ordinaire prévu dans cette réforme (7%). Par conséquent, il est fort probable que les sociétés ne réévalueront pas leurs actifs puisque l’économie d’impôt sera faible. Les amortissements effectués sur les montants réévalués réduiront la charge fiscale lorsque le taux sera à 7% alors que ces mêmes montants auront été imposés à des taux entre 4% et 6%.</w:t>
      </w:r>
    </w:p>
    <w:p w14:paraId="628DB921" w14:textId="77777777" w:rsidR="00007F6E" w:rsidRDefault="00007F6E" w:rsidP="00007F6E">
      <w:pPr>
        <w:keepNext/>
        <w:keepLines/>
      </w:pPr>
    </w:p>
    <w:p w14:paraId="179AD135" w14:textId="77777777" w:rsidR="00007F6E" w:rsidRDefault="00007F6E" w:rsidP="00007F6E">
      <w:pPr>
        <w:keepNext/>
        <w:keepLines/>
      </w:pPr>
      <w:r>
        <w:t xml:space="preserve">Êtes-vous favorable à cette mesure? </w:t>
      </w:r>
    </w:p>
    <w:p w14:paraId="29588B4A" w14:textId="77777777" w:rsidR="00007F6E" w:rsidRDefault="00007F6E" w:rsidP="00007F6E">
      <w:pPr>
        <w:keepNext/>
        <w:keepLines/>
      </w:pPr>
    </w:p>
    <w:p w14:paraId="44E44FBA" w14:textId="77777777" w:rsidR="00007F6E" w:rsidRDefault="00007F6E" w:rsidP="00007F6E">
      <w:pPr>
        <w:keepNext/>
        <w:keepLines/>
      </w:pPr>
      <w:r>
        <w:t>Oui :</w:t>
      </w:r>
      <w:r>
        <w:tab/>
      </w:r>
      <w:sdt>
        <w:sdtPr>
          <w:id w:val="11406931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D3751B" w14:textId="77777777" w:rsidR="00007F6E" w:rsidRDefault="00007F6E" w:rsidP="00007F6E">
      <w:pPr>
        <w:keepNext/>
        <w:keepLines/>
      </w:pPr>
      <w:r>
        <w:t>Non :</w:t>
      </w:r>
      <w:r>
        <w:tab/>
      </w:r>
      <w:sdt>
        <w:sdtPr>
          <w:id w:val="15121750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C403AD1" w14:textId="77777777" w:rsidR="00007F6E" w:rsidRDefault="00007F6E" w:rsidP="00007F6E">
      <w:pPr>
        <w:keepNext/>
        <w:keepLines/>
      </w:pPr>
    </w:p>
    <w:tbl>
      <w:tblPr>
        <w:tblStyle w:val="Grilledutableau"/>
        <w:tblW w:w="0" w:type="auto"/>
        <w:tblLook w:val="04A0" w:firstRow="1" w:lastRow="0" w:firstColumn="1" w:lastColumn="0" w:noHBand="0" w:noVBand="1"/>
      </w:tblPr>
      <w:tblGrid>
        <w:gridCol w:w="9212"/>
      </w:tblGrid>
      <w:tr w:rsidR="00007F6E" w:rsidRPr="00DC3621" w14:paraId="26944318" w14:textId="77777777" w:rsidTr="003102FE">
        <w:tc>
          <w:tcPr>
            <w:tcW w:w="9212" w:type="dxa"/>
          </w:tcPr>
          <w:p w14:paraId="671D2BA1" w14:textId="77777777" w:rsidR="00007F6E" w:rsidRDefault="00007F6E" w:rsidP="00007F6E">
            <w:pPr>
              <w:keepNext/>
              <w:keepLines/>
            </w:pPr>
            <w:r w:rsidRPr="003831E0">
              <w:t>Commentaire :</w:t>
            </w:r>
          </w:p>
          <w:p w14:paraId="651FB92B" w14:textId="77777777" w:rsidR="00007F6E" w:rsidRDefault="00007F6E" w:rsidP="00007F6E">
            <w:pPr>
              <w:keepNext/>
              <w:keepLines/>
            </w:pPr>
          </w:p>
          <w:p w14:paraId="0D0FA63A" w14:textId="77777777" w:rsidR="00007F6E" w:rsidRDefault="00007F6E" w:rsidP="00007F6E">
            <w:pPr>
              <w:keepNext/>
              <w:keepLines/>
            </w:pPr>
          </w:p>
          <w:p w14:paraId="2C68BF5C" w14:textId="77777777" w:rsidR="00007F6E" w:rsidRDefault="00007F6E" w:rsidP="00007F6E">
            <w:pPr>
              <w:keepNext/>
              <w:keepLines/>
            </w:pPr>
          </w:p>
          <w:p w14:paraId="4982006B" w14:textId="77777777" w:rsidR="00007F6E" w:rsidRDefault="00007F6E" w:rsidP="00007F6E">
            <w:pPr>
              <w:keepNext/>
              <w:keepLines/>
            </w:pPr>
          </w:p>
          <w:p w14:paraId="1B56D41A" w14:textId="77777777" w:rsidR="00007F6E" w:rsidRDefault="00007F6E" w:rsidP="00007F6E">
            <w:pPr>
              <w:keepNext/>
              <w:keepLines/>
            </w:pPr>
          </w:p>
          <w:p w14:paraId="6D13AB01" w14:textId="77777777" w:rsidR="00007F6E" w:rsidRPr="00DC3621" w:rsidRDefault="00007F6E" w:rsidP="00007F6E">
            <w:pPr>
              <w:keepNext/>
              <w:keepLines/>
            </w:pPr>
          </w:p>
        </w:tc>
      </w:tr>
    </w:tbl>
    <w:p w14:paraId="7204174E" w14:textId="77777777" w:rsidR="00007F6E" w:rsidRDefault="00007F6E" w:rsidP="001349F2"/>
    <w:p w14:paraId="4E4E437D" w14:textId="1F7AD29F" w:rsidR="00007F6E" w:rsidRPr="00143F6A" w:rsidRDefault="00445483" w:rsidP="006224DE">
      <w:pPr>
        <w:widowControl w:val="0"/>
        <w:rPr>
          <w:b/>
          <w:i/>
        </w:rPr>
      </w:pPr>
      <w:r w:rsidRPr="00143F6A">
        <w:rPr>
          <w:b/>
          <w:i/>
        </w:rPr>
        <w:t>2.5 Réduction facultative de l’impôt sur le capital</w:t>
      </w:r>
    </w:p>
    <w:p w14:paraId="2B7FEEA6" w14:textId="77777777" w:rsidR="00007F6E" w:rsidRDefault="00007F6E" w:rsidP="006224DE">
      <w:pPr>
        <w:widowControl w:val="0"/>
        <w:rPr>
          <w:b/>
          <w:u w:val="single"/>
        </w:rPr>
      </w:pPr>
    </w:p>
    <w:p w14:paraId="65F320C8" w14:textId="703335B1" w:rsidR="00007F6E" w:rsidRDefault="00007F6E" w:rsidP="006224DE">
      <w:pPr>
        <w:widowControl w:val="0"/>
      </w:pPr>
      <w:r>
        <w:t xml:space="preserve">Le canton de Neuchâtel est très compétitif au niveau du taux d’imposition sur les holdings, avec des conséquences tangibles depuis 2011. Afin de palier la suppression de ce statut, </w:t>
      </w:r>
      <w:r w:rsidRPr="00445483">
        <w:t>l’introduction d’une réduction facultative de l’impôt sur le capital (application du taux</w:t>
      </w:r>
      <w:r>
        <w:t xml:space="preserve"> holding actuel) en proportion du montant des participations détenues est nécessaire. Elle permettra de maintenir l’attractivité du canton pour les sociétés mères (anciennement holding). Nous rappelons que généralement il s’agit des centres décisionnels dont dépendent d’autres activités.</w:t>
      </w:r>
    </w:p>
    <w:p w14:paraId="3B3D87A0" w14:textId="77777777" w:rsidR="00007F6E" w:rsidRDefault="00007F6E" w:rsidP="00007F6E">
      <w:pPr>
        <w:keepNext/>
        <w:keepLines/>
      </w:pPr>
    </w:p>
    <w:p w14:paraId="4288DF57" w14:textId="77777777" w:rsidR="00007F6E" w:rsidRDefault="00007F6E" w:rsidP="00007F6E">
      <w:pPr>
        <w:keepNext/>
        <w:keepLines/>
      </w:pPr>
      <w:r>
        <w:t xml:space="preserve">Êtes-vous favorable à cette mesure? </w:t>
      </w:r>
    </w:p>
    <w:p w14:paraId="17ECDAC2" w14:textId="77777777" w:rsidR="00007F6E" w:rsidRDefault="00007F6E" w:rsidP="00007F6E">
      <w:pPr>
        <w:keepNext/>
        <w:keepLines/>
      </w:pPr>
    </w:p>
    <w:p w14:paraId="74910942" w14:textId="77777777" w:rsidR="00007F6E" w:rsidRDefault="00007F6E" w:rsidP="00007F6E">
      <w:pPr>
        <w:keepNext/>
        <w:keepLines/>
      </w:pPr>
      <w:r>
        <w:t>Oui :</w:t>
      </w:r>
      <w:r>
        <w:tab/>
      </w:r>
      <w:sdt>
        <w:sdtPr>
          <w:id w:val="154112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1D1F6F" w14:textId="77777777" w:rsidR="00007F6E" w:rsidRDefault="00007F6E" w:rsidP="00007F6E">
      <w:pPr>
        <w:keepNext/>
        <w:keepLines/>
      </w:pPr>
      <w:r>
        <w:t>Non :</w:t>
      </w:r>
      <w:r>
        <w:tab/>
      </w:r>
      <w:sdt>
        <w:sdtPr>
          <w:id w:val="4543041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74BEC46" w14:textId="77777777" w:rsidR="00007F6E" w:rsidRDefault="00007F6E" w:rsidP="00007F6E">
      <w:pPr>
        <w:keepNext/>
        <w:keepLines/>
      </w:pPr>
    </w:p>
    <w:tbl>
      <w:tblPr>
        <w:tblStyle w:val="Grilledutableau"/>
        <w:tblW w:w="0" w:type="auto"/>
        <w:tblLook w:val="04A0" w:firstRow="1" w:lastRow="0" w:firstColumn="1" w:lastColumn="0" w:noHBand="0" w:noVBand="1"/>
      </w:tblPr>
      <w:tblGrid>
        <w:gridCol w:w="9212"/>
      </w:tblGrid>
      <w:tr w:rsidR="00007F6E" w:rsidRPr="00DC3621" w14:paraId="2F177D0E" w14:textId="77777777" w:rsidTr="003102FE">
        <w:tc>
          <w:tcPr>
            <w:tcW w:w="9212" w:type="dxa"/>
          </w:tcPr>
          <w:p w14:paraId="26B3F227" w14:textId="77777777" w:rsidR="00007F6E" w:rsidRDefault="00007F6E" w:rsidP="003102FE">
            <w:pPr>
              <w:keepNext/>
              <w:keepLines/>
            </w:pPr>
            <w:r w:rsidRPr="003831E0">
              <w:t>Commentaire :</w:t>
            </w:r>
          </w:p>
          <w:p w14:paraId="605D88E6" w14:textId="77777777" w:rsidR="00007F6E" w:rsidRDefault="00007F6E" w:rsidP="003102FE">
            <w:pPr>
              <w:keepNext/>
              <w:keepLines/>
            </w:pPr>
          </w:p>
          <w:p w14:paraId="7F59CB5F" w14:textId="77777777" w:rsidR="00007F6E" w:rsidRDefault="00007F6E" w:rsidP="003102FE">
            <w:pPr>
              <w:keepNext/>
              <w:keepLines/>
            </w:pPr>
          </w:p>
          <w:p w14:paraId="32DC0A53" w14:textId="77777777" w:rsidR="00007F6E" w:rsidRDefault="00007F6E" w:rsidP="003102FE">
            <w:pPr>
              <w:keepNext/>
              <w:keepLines/>
            </w:pPr>
          </w:p>
          <w:p w14:paraId="3E84F3EF" w14:textId="77777777" w:rsidR="00007F6E" w:rsidRDefault="00007F6E" w:rsidP="003102FE">
            <w:pPr>
              <w:keepNext/>
              <w:keepLines/>
            </w:pPr>
          </w:p>
          <w:p w14:paraId="0D8EF33D" w14:textId="77777777" w:rsidR="00007F6E" w:rsidRDefault="00007F6E" w:rsidP="003102FE">
            <w:pPr>
              <w:keepNext/>
              <w:keepLines/>
            </w:pPr>
          </w:p>
          <w:p w14:paraId="401635B7" w14:textId="77777777" w:rsidR="00007F6E" w:rsidRPr="00DC3621" w:rsidRDefault="00007F6E" w:rsidP="003102FE">
            <w:pPr>
              <w:keepNext/>
              <w:keepLines/>
            </w:pPr>
          </w:p>
        </w:tc>
      </w:tr>
    </w:tbl>
    <w:p w14:paraId="3325582E" w14:textId="77777777" w:rsidR="00007F6E" w:rsidRPr="001349F2" w:rsidRDefault="00007F6E" w:rsidP="00007F6E"/>
    <w:p w14:paraId="66A2AFCE" w14:textId="05346CB5" w:rsidR="00445483" w:rsidRPr="00143F6A" w:rsidRDefault="00445483" w:rsidP="00007F6E">
      <w:pPr>
        <w:keepNext/>
        <w:keepLines/>
        <w:rPr>
          <w:b/>
          <w:i/>
        </w:rPr>
      </w:pPr>
      <w:r w:rsidRPr="00143F6A">
        <w:rPr>
          <w:b/>
          <w:i/>
        </w:rPr>
        <w:t xml:space="preserve">2.6 </w:t>
      </w:r>
      <w:r w:rsidR="00007F6E" w:rsidRPr="00143F6A">
        <w:rPr>
          <w:b/>
          <w:i/>
        </w:rPr>
        <w:t>Limitation de la réduction fiscale </w:t>
      </w:r>
    </w:p>
    <w:p w14:paraId="3B9CE29F" w14:textId="77777777" w:rsidR="00445483" w:rsidRDefault="00445483" w:rsidP="00007F6E">
      <w:pPr>
        <w:keepNext/>
        <w:keepLines/>
      </w:pPr>
    </w:p>
    <w:p w14:paraId="7398E945" w14:textId="26210828" w:rsidR="00007F6E" w:rsidRDefault="00445483" w:rsidP="00007F6E">
      <w:pPr>
        <w:keepNext/>
        <w:keepLines/>
      </w:pPr>
      <w:r>
        <w:t>L</w:t>
      </w:r>
      <w:r w:rsidR="00007F6E">
        <w:t>e projet fédéral prévoit la faculté pour les cantons de limiter de façon générale l’effet des réductions de l’imposition obtenue par l’addition de tous les instruments particuliers. Afin de limiter les risques de l’application des différents outils prévus dans le projet, le Conseil d’État estime raisonnable de limiter la réduction fiscale maximale des bénéfices à 40%.</w:t>
      </w:r>
    </w:p>
    <w:p w14:paraId="4C39F5F9" w14:textId="77777777" w:rsidR="00007F6E" w:rsidRDefault="00007F6E" w:rsidP="00007F6E">
      <w:pPr>
        <w:keepNext/>
        <w:keepLines/>
      </w:pPr>
    </w:p>
    <w:p w14:paraId="669E3FAD" w14:textId="77777777" w:rsidR="00007F6E" w:rsidRDefault="00007F6E" w:rsidP="00007F6E">
      <w:pPr>
        <w:keepNext/>
        <w:keepLines/>
      </w:pPr>
      <w:r>
        <w:t xml:space="preserve">Êtes-vous favorable à cette mesure? </w:t>
      </w:r>
    </w:p>
    <w:p w14:paraId="5FFDB11A" w14:textId="77777777" w:rsidR="00007F6E" w:rsidRDefault="00007F6E" w:rsidP="00007F6E">
      <w:pPr>
        <w:keepNext/>
        <w:keepLines/>
      </w:pPr>
    </w:p>
    <w:p w14:paraId="228029CF" w14:textId="77777777" w:rsidR="00007F6E" w:rsidRDefault="00007F6E" w:rsidP="00007F6E">
      <w:pPr>
        <w:keepNext/>
        <w:keepLines/>
      </w:pPr>
      <w:r>
        <w:t>Oui :</w:t>
      </w:r>
      <w:r>
        <w:tab/>
      </w:r>
      <w:sdt>
        <w:sdtPr>
          <w:id w:val="-10800550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D0AB3D" w14:textId="77777777" w:rsidR="00007F6E" w:rsidRDefault="00007F6E" w:rsidP="00007F6E">
      <w:pPr>
        <w:keepNext/>
        <w:keepLines/>
      </w:pPr>
      <w:r>
        <w:t>Non :</w:t>
      </w:r>
      <w:r>
        <w:tab/>
      </w:r>
      <w:sdt>
        <w:sdtPr>
          <w:id w:val="20827906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6101D" w14:textId="77777777" w:rsidR="00007F6E" w:rsidRDefault="00007F6E" w:rsidP="00007F6E">
      <w:pPr>
        <w:keepNext/>
        <w:keepLines/>
      </w:pPr>
    </w:p>
    <w:tbl>
      <w:tblPr>
        <w:tblStyle w:val="Grilledutableau"/>
        <w:tblW w:w="0" w:type="auto"/>
        <w:tblLook w:val="04A0" w:firstRow="1" w:lastRow="0" w:firstColumn="1" w:lastColumn="0" w:noHBand="0" w:noVBand="1"/>
      </w:tblPr>
      <w:tblGrid>
        <w:gridCol w:w="9212"/>
      </w:tblGrid>
      <w:tr w:rsidR="00007F6E" w:rsidRPr="00DC3621" w14:paraId="5E309C32" w14:textId="77777777" w:rsidTr="003102FE">
        <w:tc>
          <w:tcPr>
            <w:tcW w:w="9212" w:type="dxa"/>
          </w:tcPr>
          <w:p w14:paraId="2BE4F0EB" w14:textId="77777777" w:rsidR="00007F6E" w:rsidRDefault="00007F6E" w:rsidP="003102FE">
            <w:pPr>
              <w:keepNext/>
              <w:keepLines/>
            </w:pPr>
            <w:r w:rsidRPr="003831E0">
              <w:t>Commentaire :</w:t>
            </w:r>
          </w:p>
          <w:p w14:paraId="08FB2CAF" w14:textId="77777777" w:rsidR="00007F6E" w:rsidRDefault="00007F6E" w:rsidP="003102FE">
            <w:pPr>
              <w:keepNext/>
              <w:keepLines/>
            </w:pPr>
          </w:p>
          <w:p w14:paraId="26EDE9BA" w14:textId="77777777" w:rsidR="00007F6E" w:rsidRDefault="00007F6E" w:rsidP="003102FE">
            <w:pPr>
              <w:keepNext/>
              <w:keepLines/>
            </w:pPr>
          </w:p>
          <w:p w14:paraId="102C483C" w14:textId="77777777" w:rsidR="00007F6E" w:rsidRDefault="00007F6E" w:rsidP="003102FE">
            <w:pPr>
              <w:keepNext/>
              <w:keepLines/>
            </w:pPr>
          </w:p>
          <w:p w14:paraId="0DDBDA1A" w14:textId="77777777" w:rsidR="00007F6E" w:rsidRDefault="00007F6E" w:rsidP="003102FE">
            <w:pPr>
              <w:keepNext/>
              <w:keepLines/>
            </w:pPr>
          </w:p>
          <w:p w14:paraId="464AC2AE" w14:textId="77777777" w:rsidR="00007F6E" w:rsidRDefault="00007F6E" w:rsidP="003102FE">
            <w:pPr>
              <w:keepNext/>
              <w:keepLines/>
            </w:pPr>
          </w:p>
          <w:p w14:paraId="3D1B5FA2" w14:textId="77777777" w:rsidR="00007F6E" w:rsidRPr="00DC3621" w:rsidRDefault="00007F6E" w:rsidP="003102FE">
            <w:pPr>
              <w:keepNext/>
              <w:keepLines/>
            </w:pPr>
          </w:p>
        </w:tc>
      </w:tr>
    </w:tbl>
    <w:p w14:paraId="09E51BE9" w14:textId="77777777" w:rsidR="00007F6E" w:rsidRPr="001349F2" w:rsidRDefault="00007F6E" w:rsidP="00007F6E"/>
    <w:p w14:paraId="4FE4323A" w14:textId="17F99BCB" w:rsidR="00007F6E" w:rsidRPr="00143F6A" w:rsidRDefault="00445483" w:rsidP="006224DE">
      <w:pPr>
        <w:widowControl w:val="0"/>
        <w:rPr>
          <w:b/>
          <w:i/>
        </w:rPr>
      </w:pPr>
      <w:r w:rsidRPr="00143F6A">
        <w:rPr>
          <w:b/>
          <w:i/>
        </w:rPr>
        <w:t>2.</w:t>
      </w:r>
      <w:r w:rsidR="00007F6E" w:rsidRPr="00143F6A">
        <w:rPr>
          <w:b/>
          <w:i/>
        </w:rPr>
        <w:t>7 Augmentation de l’imposition des dividendes</w:t>
      </w:r>
    </w:p>
    <w:p w14:paraId="38D3DC6C" w14:textId="77777777" w:rsidR="00445483" w:rsidRPr="00445483" w:rsidRDefault="00445483" w:rsidP="006224DE">
      <w:pPr>
        <w:widowControl w:val="0"/>
        <w:rPr>
          <w:i/>
        </w:rPr>
      </w:pPr>
    </w:p>
    <w:p w14:paraId="5BB74A55" w14:textId="48A02133" w:rsidR="00007F6E" w:rsidRPr="00007F6E" w:rsidRDefault="00007F6E" w:rsidP="006224DE">
      <w:pPr>
        <w:widowControl w:val="0"/>
      </w:pPr>
      <w:r w:rsidRPr="00007F6E">
        <w:t xml:space="preserve">Le projet fiscal fédéral prévoit une imposition des dividendes à hauteur de 70 % au plan fédéral et une harmonisation partielle au niveau des cantons en fixant une imposition minimale de 50% de ce type de revenu. </w:t>
      </w:r>
      <w:bookmarkStart w:id="0" w:name="_GoBack"/>
      <w:bookmarkEnd w:id="0"/>
      <w:r w:rsidRPr="00007F6E">
        <w:t>Le Conseil d’État préconise de retenir une imposition des dividendes identique à ses cantons voisins afin d’éviter que les actionnaires de sociétés neuchâteloises ne se domicilient dans d’autres cantons. Un taux de 70%, comme déjà pratiqué par le canton de Vaud et comme vraisemblablement retenu pour nos autres voisins, est ainsi proposé pour notre canton. Ce taux permet aussi de s’aligner sur le taux retenu pour l’IFD, option retenue pour d’autres éléments de la fiscalité neuchâteloise et qui améliore la lisibilité du régime fiscal cantonal.</w:t>
      </w:r>
    </w:p>
    <w:p w14:paraId="21AB8130" w14:textId="77777777" w:rsidR="00007F6E" w:rsidRDefault="00007F6E" w:rsidP="00007F6E">
      <w:pPr>
        <w:keepNext/>
        <w:keepLines/>
      </w:pPr>
    </w:p>
    <w:p w14:paraId="4B87CDE7" w14:textId="77777777" w:rsidR="00007F6E" w:rsidRDefault="00007F6E" w:rsidP="00007F6E">
      <w:pPr>
        <w:keepNext/>
        <w:keepLines/>
      </w:pPr>
      <w:r>
        <w:t xml:space="preserve">Êtes-vous favorable à cette mesure? </w:t>
      </w:r>
    </w:p>
    <w:p w14:paraId="33F2EAFD" w14:textId="77777777" w:rsidR="00007F6E" w:rsidRDefault="00007F6E" w:rsidP="00007F6E">
      <w:pPr>
        <w:keepNext/>
        <w:keepLines/>
      </w:pPr>
    </w:p>
    <w:p w14:paraId="092DBE1C" w14:textId="77777777" w:rsidR="00007F6E" w:rsidRDefault="00007F6E" w:rsidP="00007F6E">
      <w:pPr>
        <w:keepNext/>
        <w:keepLines/>
      </w:pPr>
      <w:r>
        <w:t>Oui :</w:t>
      </w:r>
      <w:r>
        <w:tab/>
      </w:r>
      <w:sdt>
        <w:sdtPr>
          <w:id w:val="-10522263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E2F59D" w14:textId="77777777" w:rsidR="00007F6E" w:rsidRDefault="00007F6E" w:rsidP="00007F6E">
      <w:pPr>
        <w:keepNext/>
        <w:keepLines/>
      </w:pPr>
      <w:r>
        <w:t>Non :</w:t>
      </w:r>
      <w:r>
        <w:tab/>
      </w:r>
      <w:sdt>
        <w:sdtPr>
          <w:id w:val="-5742728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F55FC7" w14:textId="77777777" w:rsidR="00007F6E" w:rsidRDefault="00007F6E" w:rsidP="00007F6E">
      <w:pPr>
        <w:keepNext/>
        <w:keepLines/>
      </w:pPr>
    </w:p>
    <w:tbl>
      <w:tblPr>
        <w:tblStyle w:val="Grilledutableau"/>
        <w:tblW w:w="0" w:type="auto"/>
        <w:tblLook w:val="04A0" w:firstRow="1" w:lastRow="0" w:firstColumn="1" w:lastColumn="0" w:noHBand="0" w:noVBand="1"/>
      </w:tblPr>
      <w:tblGrid>
        <w:gridCol w:w="9212"/>
      </w:tblGrid>
      <w:tr w:rsidR="00007F6E" w:rsidRPr="00DC3621" w14:paraId="6DB04A3C" w14:textId="77777777" w:rsidTr="003102FE">
        <w:tc>
          <w:tcPr>
            <w:tcW w:w="9212" w:type="dxa"/>
          </w:tcPr>
          <w:p w14:paraId="736823AA" w14:textId="77777777" w:rsidR="00007F6E" w:rsidRDefault="00007F6E" w:rsidP="003102FE">
            <w:pPr>
              <w:keepNext/>
              <w:keepLines/>
            </w:pPr>
            <w:r w:rsidRPr="003831E0">
              <w:t>Commentaire :</w:t>
            </w:r>
          </w:p>
          <w:p w14:paraId="7D2D30CF" w14:textId="77777777" w:rsidR="00007F6E" w:rsidRDefault="00007F6E" w:rsidP="003102FE">
            <w:pPr>
              <w:keepNext/>
              <w:keepLines/>
            </w:pPr>
          </w:p>
          <w:p w14:paraId="49B65F5F" w14:textId="77777777" w:rsidR="00007F6E" w:rsidRDefault="00007F6E" w:rsidP="003102FE">
            <w:pPr>
              <w:keepNext/>
              <w:keepLines/>
            </w:pPr>
          </w:p>
          <w:p w14:paraId="7475A82F" w14:textId="77777777" w:rsidR="00007F6E" w:rsidRDefault="00007F6E" w:rsidP="003102FE">
            <w:pPr>
              <w:keepNext/>
              <w:keepLines/>
            </w:pPr>
          </w:p>
          <w:p w14:paraId="60C209C2" w14:textId="77777777" w:rsidR="00007F6E" w:rsidRDefault="00007F6E" w:rsidP="003102FE">
            <w:pPr>
              <w:keepNext/>
              <w:keepLines/>
            </w:pPr>
          </w:p>
          <w:p w14:paraId="0EFD4CE4" w14:textId="77777777" w:rsidR="00007F6E" w:rsidRDefault="00007F6E" w:rsidP="003102FE">
            <w:pPr>
              <w:keepNext/>
              <w:keepLines/>
            </w:pPr>
          </w:p>
          <w:p w14:paraId="267B9282" w14:textId="77777777" w:rsidR="00007F6E" w:rsidRPr="00DC3621" w:rsidRDefault="00007F6E" w:rsidP="003102FE">
            <w:pPr>
              <w:keepNext/>
              <w:keepLines/>
            </w:pPr>
          </w:p>
        </w:tc>
      </w:tr>
    </w:tbl>
    <w:p w14:paraId="1F1CC4CD" w14:textId="77777777" w:rsidR="00007F6E" w:rsidRPr="001349F2" w:rsidRDefault="00007F6E" w:rsidP="00007F6E"/>
    <w:p w14:paraId="1D03BBBD" w14:textId="430FB23B" w:rsidR="000B6164" w:rsidRPr="00836F4F" w:rsidRDefault="000B6164" w:rsidP="006224DE">
      <w:pPr>
        <w:widowControl w:val="0"/>
        <w:rPr>
          <w:b/>
          <w:u w:val="single"/>
        </w:rPr>
      </w:pPr>
      <w:r>
        <w:rPr>
          <w:b/>
          <w:u w:val="single"/>
        </w:rPr>
        <w:t>3. Mesures concernant les personnes physiques</w:t>
      </w:r>
    </w:p>
    <w:p w14:paraId="5675E9D0" w14:textId="77777777" w:rsidR="00007F6E" w:rsidRDefault="00007F6E" w:rsidP="006224DE">
      <w:pPr>
        <w:widowControl w:val="0"/>
      </w:pPr>
    </w:p>
    <w:p w14:paraId="1B76037D" w14:textId="5699873E" w:rsidR="00B843FC" w:rsidRPr="00143F6A" w:rsidRDefault="000B6164" w:rsidP="006224DE">
      <w:pPr>
        <w:widowControl w:val="0"/>
        <w:rPr>
          <w:b/>
          <w:i/>
        </w:rPr>
      </w:pPr>
      <w:r w:rsidRPr="00143F6A">
        <w:rPr>
          <w:b/>
          <w:i/>
        </w:rPr>
        <w:t>3.1 Adaptation du barème des personnes physiques</w:t>
      </w:r>
    </w:p>
    <w:p w14:paraId="33ACA8B7" w14:textId="77777777" w:rsidR="000B6164" w:rsidRDefault="000B6164" w:rsidP="006224DE">
      <w:pPr>
        <w:widowControl w:val="0"/>
      </w:pPr>
    </w:p>
    <w:p w14:paraId="57D446FE" w14:textId="1844A0D5" w:rsidR="000B6164" w:rsidRPr="000B6164" w:rsidRDefault="000B6164" w:rsidP="006224DE">
      <w:pPr>
        <w:widowControl w:val="0"/>
        <w:rPr>
          <w:i/>
        </w:rPr>
      </w:pPr>
      <w:r w:rsidRPr="000B6164">
        <w:rPr>
          <w:i/>
          <w:szCs w:val="22"/>
        </w:rPr>
        <w:t>3.1.1 Augmentation du seuil d’imp</w:t>
      </w:r>
      <w:r>
        <w:rPr>
          <w:i/>
          <w:szCs w:val="22"/>
        </w:rPr>
        <w:t>osition de 5'000 à 7'500 francs</w:t>
      </w:r>
    </w:p>
    <w:p w14:paraId="05B46395" w14:textId="77777777" w:rsidR="000B6164" w:rsidRDefault="000B6164" w:rsidP="006224DE">
      <w:pPr>
        <w:widowControl w:val="0"/>
      </w:pPr>
    </w:p>
    <w:p w14:paraId="5AE6429F" w14:textId="4244D26F" w:rsidR="000B6164" w:rsidRPr="000B6164" w:rsidRDefault="000B6164" w:rsidP="006224DE">
      <w:pPr>
        <w:widowControl w:val="0"/>
      </w:pPr>
      <w:r w:rsidRPr="000B6164">
        <w:t>Le Conseil d’Etat prévoit d’augmenter à 7'500 francs le niveau de revenu imposable à partir duquel un impôt est perçu. Ce montant assure une meilleure coordination avec les mesures de politique sociale et accroît les incitations à la prise d’activités lucratives. Il allège la charge de tous les contribuables, évidement de façon plus marquée pour les revenus les plus modestes et couvre plus qu’une prime d’assurance-maladie adulte.</w:t>
      </w:r>
    </w:p>
    <w:p w14:paraId="0E42D654" w14:textId="77777777" w:rsidR="00B843FC" w:rsidRDefault="00B843FC" w:rsidP="006224DE">
      <w:pPr>
        <w:widowControl w:val="0"/>
      </w:pPr>
    </w:p>
    <w:p w14:paraId="352508E4" w14:textId="77777777" w:rsidR="00B843FC" w:rsidRDefault="00B843FC" w:rsidP="006224DE">
      <w:pPr>
        <w:widowControl w:val="0"/>
      </w:pPr>
      <w:r>
        <w:t xml:space="preserve">Êtes-vous favorable à cette mesure? </w:t>
      </w:r>
    </w:p>
    <w:p w14:paraId="68D2EB64" w14:textId="77777777" w:rsidR="00B843FC" w:rsidRDefault="00B843FC" w:rsidP="006224DE">
      <w:pPr>
        <w:widowControl w:val="0"/>
      </w:pPr>
    </w:p>
    <w:p w14:paraId="7E9D4FFD" w14:textId="77777777" w:rsidR="00B843FC" w:rsidRDefault="00B843FC" w:rsidP="006224DE">
      <w:pPr>
        <w:widowControl w:val="0"/>
      </w:pPr>
      <w:r>
        <w:t>Oui :</w:t>
      </w:r>
      <w:r>
        <w:tab/>
      </w:r>
      <w:sdt>
        <w:sdtPr>
          <w:id w:val="19001654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1295FE" w14:textId="77777777" w:rsidR="00B843FC" w:rsidRDefault="00B843FC" w:rsidP="006224DE">
      <w:pPr>
        <w:widowControl w:val="0"/>
      </w:pPr>
      <w:r>
        <w:t>Non :</w:t>
      </w:r>
      <w:r>
        <w:tab/>
      </w:r>
      <w:sdt>
        <w:sdtPr>
          <w:id w:val="11054569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111F7F" w14:textId="77777777" w:rsidR="00B843FC" w:rsidRDefault="00B843FC" w:rsidP="006224DE">
      <w:pPr>
        <w:widowControl w:val="0"/>
      </w:pPr>
    </w:p>
    <w:tbl>
      <w:tblPr>
        <w:tblStyle w:val="Grilledutableau"/>
        <w:tblW w:w="0" w:type="auto"/>
        <w:tblLook w:val="04A0" w:firstRow="1" w:lastRow="0" w:firstColumn="1" w:lastColumn="0" w:noHBand="0" w:noVBand="1"/>
      </w:tblPr>
      <w:tblGrid>
        <w:gridCol w:w="9212"/>
      </w:tblGrid>
      <w:tr w:rsidR="00B843FC" w:rsidRPr="00DC3621" w14:paraId="6FFC0F98" w14:textId="77777777" w:rsidTr="003102FE">
        <w:tc>
          <w:tcPr>
            <w:tcW w:w="9212" w:type="dxa"/>
          </w:tcPr>
          <w:p w14:paraId="13F2061C" w14:textId="77777777" w:rsidR="00B843FC" w:rsidRDefault="00B843FC" w:rsidP="006224DE">
            <w:pPr>
              <w:widowControl w:val="0"/>
            </w:pPr>
            <w:r w:rsidRPr="003831E0">
              <w:t>Commentaire :</w:t>
            </w:r>
          </w:p>
          <w:p w14:paraId="46E111C6" w14:textId="77777777" w:rsidR="00B843FC" w:rsidRDefault="00B843FC" w:rsidP="006224DE">
            <w:pPr>
              <w:widowControl w:val="0"/>
            </w:pPr>
          </w:p>
          <w:p w14:paraId="4373BC36" w14:textId="77777777" w:rsidR="00B843FC" w:rsidRDefault="00B843FC" w:rsidP="006224DE">
            <w:pPr>
              <w:widowControl w:val="0"/>
            </w:pPr>
          </w:p>
          <w:p w14:paraId="4A0830F1" w14:textId="77777777" w:rsidR="00B843FC" w:rsidRDefault="00B843FC" w:rsidP="006224DE">
            <w:pPr>
              <w:widowControl w:val="0"/>
            </w:pPr>
          </w:p>
          <w:p w14:paraId="374A78C6" w14:textId="77777777" w:rsidR="00B843FC" w:rsidRDefault="00B843FC" w:rsidP="006224DE">
            <w:pPr>
              <w:widowControl w:val="0"/>
            </w:pPr>
          </w:p>
          <w:p w14:paraId="3F081AFF" w14:textId="77777777" w:rsidR="00B843FC" w:rsidRDefault="00B843FC" w:rsidP="006224DE">
            <w:pPr>
              <w:widowControl w:val="0"/>
            </w:pPr>
          </w:p>
          <w:p w14:paraId="35008506" w14:textId="77777777" w:rsidR="00B843FC" w:rsidRPr="00DC3621" w:rsidRDefault="00B843FC" w:rsidP="006224DE">
            <w:pPr>
              <w:widowControl w:val="0"/>
            </w:pPr>
          </w:p>
        </w:tc>
      </w:tr>
    </w:tbl>
    <w:p w14:paraId="3040FA94" w14:textId="77777777" w:rsidR="00B843FC" w:rsidRDefault="00B843FC" w:rsidP="00B843FC">
      <w:pPr>
        <w:keepNext/>
        <w:keepLines/>
      </w:pPr>
    </w:p>
    <w:p w14:paraId="4DDAC793" w14:textId="77777777" w:rsidR="000B6164" w:rsidRPr="000B6164" w:rsidRDefault="000B6164" w:rsidP="006224DE">
      <w:pPr>
        <w:widowControl w:val="0"/>
        <w:rPr>
          <w:i/>
          <w:szCs w:val="22"/>
        </w:rPr>
      </w:pPr>
      <w:r w:rsidRPr="000B6164">
        <w:rPr>
          <w:i/>
          <w:szCs w:val="22"/>
        </w:rPr>
        <w:t>3.1.2 Abaissement du barème (aplatissement plus marqué de la courbe en son centre)</w:t>
      </w:r>
    </w:p>
    <w:p w14:paraId="1BDAD08A" w14:textId="347F0AB6" w:rsidR="000B6164" w:rsidRDefault="000B6164" w:rsidP="006224DE">
      <w:pPr>
        <w:widowControl w:val="0"/>
      </w:pPr>
    </w:p>
    <w:p w14:paraId="586C6C71" w14:textId="7D6E13AF" w:rsidR="000B6164" w:rsidRDefault="000B6164" w:rsidP="006224DE">
      <w:pPr>
        <w:widowControl w:val="0"/>
      </w:pPr>
      <w:r w:rsidRPr="000B6164">
        <w:t>Les catégories de revenus jusqu’à 100'000 francs sont celles pour lesquelles l’écart avec les cantons voisins est le plus marqué et celles dont la mobilité vers les cantons voisins est la plus importante. L’abaissement du barème dans cette catégorie vise aussi la nouvelle génération qui, en fin d’études, choisit ou non d’élire domicile dans notre canton.</w:t>
      </w:r>
    </w:p>
    <w:p w14:paraId="64BD0C56" w14:textId="77777777" w:rsidR="000B6164" w:rsidRDefault="000B6164" w:rsidP="006224DE">
      <w:pPr>
        <w:widowControl w:val="0"/>
      </w:pPr>
    </w:p>
    <w:p w14:paraId="3AEA6517" w14:textId="77777777" w:rsidR="000B6164" w:rsidRDefault="000B6164" w:rsidP="000B6164">
      <w:pPr>
        <w:keepNext/>
        <w:keepLines/>
      </w:pPr>
      <w:r>
        <w:lastRenderedPageBreak/>
        <w:t xml:space="preserve">Êtes-vous favorable à cette mesure? </w:t>
      </w:r>
    </w:p>
    <w:p w14:paraId="4D34EF2F" w14:textId="77777777" w:rsidR="000B6164" w:rsidRDefault="000B6164" w:rsidP="000B6164">
      <w:pPr>
        <w:keepNext/>
        <w:keepLines/>
      </w:pPr>
    </w:p>
    <w:p w14:paraId="02C8B106" w14:textId="77777777" w:rsidR="000B6164" w:rsidRDefault="000B6164" w:rsidP="000B6164">
      <w:pPr>
        <w:keepNext/>
        <w:keepLines/>
      </w:pPr>
      <w:r>
        <w:t>Oui :</w:t>
      </w:r>
      <w:r>
        <w:tab/>
      </w:r>
      <w:sdt>
        <w:sdtPr>
          <w:id w:val="-9379053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3BE993" w14:textId="77777777" w:rsidR="000B6164" w:rsidRDefault="000B6164" w:rsidP="000B6164">
      <w:pPr>
        <w:keepNext/>
        <w:keepLines/>
      </w:pPr>
      <w:r>
        <w:t>Non :</w:t>
      </w:r>
      <w:r>
        <w:tab/>
      </w:r>
      <w:sdt>
        <w:sdtPr>
          <w:id w:val="-4823876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7CA7A9" w14:textId="77777777" w:rsidR="000B6164" w:rsidRDefault="000B6164" w:rsidP="000B6164">
      <w:pPr>
        <w:keepNext/>
        <w:keepLines/>
      </w:pPr>
    </w:p>
    <w:tbl>
      <w:tblPr>
        <w:tblStyle w:val="Grilledutableau"/>
        <w:tblW w:w="0" w:type="auto"/>
        <w:tblLook w:val="04A0" w:firstRow="1" w:lastRow="0" w:firstColumn="1" w:lastColumn="0" w:noHBand="0" w:noVBand="1"/>
      </w:tblPr>
      <w:tblGrid>
        <w:gridCol w:w="9212"/>
      </w:tblGrid>
      <w:tr w:rsidR="000B6164" w:rsidRPr="00DC3621" w14:paraId="6DD23AA3" w14:textId="77777777" w:rsidTr="003102FE">
        <w:tc>
          <w:tcPr>
            <w:tcW w:w="9212" w:type="dxa"/>
          </w:tcPr>
          <w:p w14:paraId="1238E786" w14:textId="77777777" w:rsidR="000B6164" w:rsidRDefault="000B6164" w:rsidP="003102FE">
            <w:pPr>
              <w:keepNext/>
              <w:keepLines/>
            </w:pPr>
            <w:r w:rsidRPr="003831E0">
              <w:t>Commentaire :</w:t>
            </w:r>
          </w:p>
          <w:p w14:paraId="2C16AD16" w14:textId="77777777" w:rsidR="000B6164" w:rsidRDefault="000B6164" w:rsidP="003102FE">
            <w:pPr>
              <w:keepNext/>
              <w:keepLines/>
            </w:pPr>
          </w:p>
          <w:p w14:paraId="7CFB01AD" w14:textId="77777777" w:rsidR="000B6164" w:rsidRDefault="000B6164" w:rsidP="003102FE">
            <w:pPr>
              <w:keepNext/>
              <w:keepLines/>
            </w:pPr>
          </w:p>
          <w:p w14:paraId="447C3E23" w14:textId="77777777" w:rsidR="000B6164" w:rsidRDefault="000B6164" w:rsidP="003102FE">
            <w:pPr>
              <w:keepNext/>
              <w:keepLines/>
            </w:pPr>
          </w:p>
          <w:p w14:paraId="6D689AF4" w14:textId="77777777" w:rsidR="000B6164" w:rsidRDefault="000B6164" w:rsidP="003102FE">
            <w:pPr>
              <w:keepNext/>
              <w:keepLines/>
            </w:pPr>
          </w:p>
          <w:p w14:paraId="610D8577" w14:textId="77777777" w:rsidR="000B6164" w:rsidRDefault="000B6164" w:rsidP="003102FE">
            <w:pPr>
              <w:keepNext/>
              <w:keepLines/>
            </w:pPr>
          </w:p>
          <w:p w14:paraId="5EC6059D" w14:textId="77777777" w:rsidR="000B6164" w:rsidRPr="00DC3621" w:rsidRDefault="000B6164" w:rsidP="003102FE">
            <w:pPr>
              <w:keepNext/>
              <w:keepLines/>
            </w:pPr>
          </w:p>
        </w:tc>
      </w:tr>
    </w:tbl>
    <w:p w14:paraId="438F1B08" w14:textId="77777777" w:rsidR="000B6164" w:rsidRDefault="000B6164" w:rsidP="00B843FC">
      <w:pPr>
        <w:keepNext/>
        <w:keepLines/>
      </w:pPr>
    </w:p>
    <w:p w14:paraId="352080EB" w14:textId="75464AB7" w:rsidR="000B6164" w:rsidRDefault="000B6164" w:rsidP="00143F6A">
      <w:pPr>
        <w:widowControl w:val="0"/>
        <w:rPr>
          <w:i/>
        </w:rPr>
      </w:pPr>
      <w:r w:rsidRPr="000B6164">
        <w:rPr>
          <w:i/>
        </w:rPr>
        <w:t>3.1.3.</w:t>
      </w:r>
      <w:r w:rsidRPr="000B6164">
        <w:rPr>
          <w:i/>
        </w:rPr>
        <w:tab/>
        <w:t>Abaissement au niveau du barèm</w:t>
      </w:r>
      <w:r>
        <w:rPr>
          <w:i/>
        </w:rPr>
        <w:t>e du taux maximum de 14 à 13,5%</w:t>
      </w:r>
    </w:p>
    <w:p w14:paraId="24AD4A91" w14:textId="77777777" w:rsidR="000B6164" w:rsidRDefault="000B6164" w:rsidP="00143F6A">
      <w:pPr>
        <w:widowControl w:val="0"/>
        <w:rPr>
          <w:i/>
        </w:rPr>
      </w:pPr>
    </w:p>
    <w:p w14:paraId="27125F4A" w14:textId="66838D52" w:rsidR="000B6164" w:rsidRDefault="000B6164" w:rsidP="00143F6A">
      <w:pPr>
        <w:widowControl w:val="0"/>
        <w:rPr>
          <w:i/>
        </w:rPr>
      </w:pPr>
      <w:r>
        <w:rPr>
          <w:iCs/>
          <w:szCs w:val="22"/>
        </w:rPr>
        <w:t>L’abaissement du taux maximum correspond à une mesure de la réforme interrompue en 2016 et répond à la mobilité importante des contribuables aux revenus élevés.</w:t>
      </w:r>
      <w:r w:rsidRPr="00F169DB">
        <w:rPr>
          <w:b/>
          <w:iCs/>
          <w:szCs w:val="22"/>
        </w:rPr>
        <w:br/>
      </w:r>
    </w:p>
    <w:p w14:paraId="41FC4F3D" w14:textId="77777777" w:rsidR="000B6164" w:rsidRDefault="000B6164" w:rsidP="00143F6A">
      <w:pPr>
        <w:widowControl w:val="0"/>
      </w:pPr>
      <w:r>
        <w:t xml:space="preserve">Êtes-vous favorable à cette mesure? </w:t>
      </w:r>
    </w:p>
    <w:p w14:paraId="0778BA85" w14:textId="77777777" w:rsidR="000B6164" w:rsidRDefault="000B6164" w:rsidP="00143F6A">
      <w:pPr>
        <w:widowControl w:val="0"/>
      </w:pPr>
    </w:p>
    <w:p w14:paraId="3D982E3F" w14:textId="77777777" w:rsidR="000B6164" w:rsidRDefault="000B6164" w:rsidP="00143F6A">
      <w:pPr>
        <w:widowControl w:val="0"/>
      </w:pPr>
      <w:r>
        <w:t>Oui :</w:t>
      </w:r>
      <w:r>
        <w:tab/>
      </w:r>
      <w:sdt>
        <w:sdtPr>
          <w:id w:val="-1021392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330DFE" w14:textId="77777777" w:rsidR="000B6164" w:rsidRDefault="000B6164" w:rsidP="00143F6A">
      <w:pPr>
        <w:widowControl w:val="0"/>
      </w:pPr>
      <w:r>
        <w:t>Non :</w:t>
      </w:r>
      <w:r>
        <w:tab/>
      </w:r>
      <w:sdt>
        <w:sdtPr>
          <w:id w:val="14790363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AC7A5A" w14:textId="77777777" w:rsidR="000B6164" w:rsidRDefault="000B6164" w:rsidP="00143F6A">
      <w:pPr>
        <w:widowControl w:val="0"/>
      </w:pPr>
    </w:p>
    <w:tbl>
      <w:tblPr>
        <w:tblStyle w:val="Grilledutableau"/>
        <w:tblW w:w="0" w:type="auto"/>
        <w:tblLook w:val="04A0" w:firstRow="1" w:lastRow="0" w:firstColumn="1" w:lastColumn="0" w:noHBand="0" w:noVBand="1"/>
      </w:tblPr>
      <w:tblGrid>
        <w:gridCol w:w="9212"/>
      </w:tblGrid>
      <w:tr w:rsidR="000B6164" w:rsidRPr="00DC3621" w14:paraId="137D39BE" w14:textId="77777777" w:rsidTr="003102FE">
        <w:tc>
          <w:tcPr>
            <w:tcW w:w="9212" w:type="dxa"/>
          </w:tcPr>
          <w:p w14:paraId="32DEA790" w14:textId="77777777" w:rsidR="000B6164" w:rsidRDefault="000B6164" w:rsidP="00143F6A">
            <w:pPr>
              <w:widowControl w:val="0"/>
            </w:pPr>
            <w:r w:rsidRPr="003831E0">
              <w:t>Commentaire :</w:t>
            </w:r>
          </w:p>
          <w:p w14:paraId="22CF0320" w14:textId="77777777" w:rsidR="000B6164" w:rsidRDefault="000B6164" w:rsidP="00143F6A">
            <w:pPr>
              <w:widowControl w:val="0"/>
            </w:pPr>
          </w:p>
          <w:p w14:paraId="7AB7A4DC" w14:textId="77777777" w:rsidR="000B6164" w:rsidRDefault="000B6164" w:rsidP="00143F6A">
            <w:pPr>
              <w:widowControl w:val="0"/>
            </w:pPr>
          </w:p>
          <w:p w14:paraId="723C7BA3" w14:textId="77777777" w:rsidR="000B6164" w:rsidRDefault="000B6164" w:rsidP="00143F6A">
            <w:pPr>
              <w:widowControl w:val="0"/>
            </w:pPr>
          </w:p>
          <w:p w14:paraId="156015D4" w14:textId="77777777" w:rsidR="000B6164" w:rsidRDefault="000B6164" w:rsidP="00143F6A">
            <w:pPr>
              <w:widowControl w:val="0"/>
            </w:pPr>
          </w:p>
          <w:p w14:paraId="22321200" w14:textId="77777777" w:rsidR="000B6164" w:rsidRDefault="000B6164" w:rsidP="00143F6A">
            <w:pPr>
              <w:widowControl w:val="0"/>
            </w:pPr>
          </w:p>
          <w:p w14:paraId="75E95560" w14:textId="77777777" w:rsidR="000B6164" w:rsidRPr="00DC3621" w:rsidRDefault="000B6164" w:rsidP="00143F6A">
            <w:pPr>
              <w:widowControl w:val="0"/>
            </w:pPr>
          </w:p>
        </w:tc>
      </w:tr>
    </w:tbl>
    <w:p w14:paraId="5FD16013" w14:textId="77777777" w:rsidR="000B6164" w:rsidRDefault="000B6164" w:rsidP="00143F6A">
      <w:pPr>
        <w:widowControl w:val="0"/>
      </w:pPr>
    </w:p>
    <w:p w14:paraId="40654FE0" w14:textId="58CF9740" w:rsidR="00143F6A" w:rsidRPr="00143F6A" w:rsidRDefault="00143F6A" w:rsidP="00143F6A">
      <w:pPr>
        <w:keepNext/>
        <w:keepLines/>
        <w:rPr>
          <w:b/>
          <w:i/>
        </w:rPr>
      </w:pPr>
      <w:r w:rsidRPr="00143F6A">
        <w:rPr>
          <w:b/>
          <w:i/>
        </w:rPr>
        <w:t xml:space="preserve">3.3 Modification du taux de </w:t>
      </w:r>
      <w:proofErr w:type="spellStart"/>
      <w:r w:rsidRPr="00143F6A">
        <w:rPr>
          <w:b/>
          <w:i/>
        </w:rPr>
        <w:t>splitting</w:t>
      </w:r>
      <w:proofErr w:type="spellEnd"/>
      <w:r w:rsidRPr="00143F6A">
        <w:rPr>
          <w:b/>
          <w:i/>
        </w:rPr>
        <w:t xml:space="preserve"> </w:t>
      </w:r>
      <w:r w:rsidRPr="00143F6A">
        <w:rPr>
          <w:b/>
          <w:i/>
          <w:szCs w:val="22"/>
        </w:rPr>
        <w:t>de 55% à 52%</w:t>
      </w:r>
    </w:p>
    <w:p w14:paraId="1A25FEC8" w14:textId="77777777" w:rsidR="00143F6A" w:rsidRDefault="00143F6A" w:rsidP="00143F6A">
      <w:pPr>
        <w:keepNext/>
        <w:keepLines/>
        <w:rPr>
          <w:b/>
          <w:i/>
        </w:rPr>
      </w:pPr>
    </w:p>
    <w:p w14:paraId="461CD6DC" w14:textId="3718CEA7" w:rsidR="000B6164" w:rsidRDefault="00143F6A" w:rsidP="00143F6A">
      <w:pPr>
        <w:keepNext/>
        <w:keepLines/>
        <w:rPr>
          <w:szCs w:val="22"/>
        </w:rPr>
      </w:pPr>
      <w:r w:rsidRPr="00893C11">
        <w:rPr>
          <w:szCs w:val="22"/>
        </w:rPr>
        <w:t>Cette mesure permet</w:t>
      </w:r>
      <w:r>
        <w:rPr>
          <w:szCs w:val="22"/>
        </w:rPr>
        <w:t>, sans coûts excessifs,</w:t>
      </w:r>
      <w:r w:rsidRPr="00893C11">
        <w:rPr>
          <w:szCs w:val="22"/>
        </w:rPr>
        <w:t xml:space="preserve"> de réduire la charge fiscale des couples mariés</w:t>
      </w:r>
      <w:r>
        <w:rPr>
          <w:szCs w:val="22"/>
        </w:rPr>
        <w:t xml:space="preserve"> et des familles monoparentales</w:t>
      </w:r>
      <w:r w:rsidRPr="00893C11">
        <w:rPr>
          <w:szCs w:val="22"/>
        </w:rPr>
        <w:t xml:space="preserve">. Le gouvernement estime que cette mesure constitue un </w:t>
      </w:r>
      <w:r>
        <w:rPr>
          <w:szCs w:val="22"/>
        </w:rPr>
        <w:t>complément aux mesures prises avec la réforme précédente en faveur de la famille. Elle touche des ménages où se cumulent les revenus (attractivité pour des revenus confortables), d’une part, et ceux pour lesquels la charge d’enfants ne repose que sur un seul revenu (allégement en lien avec le poids élevé des charges).</w:t>
      </w:r>
    </w:p>
    <w:p w14:paraId="4DBCC006" w14:textId="77777777" w:rsidR="00143F6A" w:rsidRDefault="00143F6A" w:rsidP="00143F6A">
      <w:pPr>
        <w:keepNext/>
        <w:keepLines/>
        <w:rPr>
          <w:szCs w:val="22"/>
        </w:rPr>
      </w:pPr>
    </w:p>
    <w:p w14:paraId="71C66E69" w14:textId="77777777" w:rsidR="00143F6A" w:rsidRDefault="00143F6A" w:rsidP="00143F6A">
      <w:pPr>
        <w:widowControl w:val="0"/>
      </w:pPr>
      <w:r>
        <w:t xml:space="preserve">Êtes-vous favorable à cette mesure? </w:t>
      </w:r>
    </w:p>
    <w:p w14:paraId="64869F17" w14:textId="77777777" w:rsidR="00143F6A" w:rsidRDefault="00143F6A" w:rsidP="00143F6A">
      <w:pPr>
        <w:widowControl w:val="0"/>
      </w:pPr>
    </w:p>
    <w:p w14:paraId="1B92133E" w14:textId="77777777" w:rsidR="00143F6A" w:rsidRDefault="00143F6A" w:rsidP="00143F6A">
      <w:pPr>
        <w:widowControl w:val="0"/>
      </w:pPr>
      <w:r>
        <w:t>Oui :</w:t>
      </w:r>
      <w:r>
        <w:tab/>
      </w:r>
      <w:sdt>
        <w:sdtPr>
          <w:id w:val="-19837613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DF8FBDA" w14:textId="77777777" w:rsidR="00143F6A" w:rsidRDefault="00143F6A" w:rsidP="00143F6A">
      <w:pPr>
        <w:widowControl w:val="0"/>
      </w:pPr>
      <w:r>
        <w:t>Non :</w:t>
      </w:r>
      <w:r>
        <w:tab/>
      </w:r>
      <w:sdt>
        <w:sdtPr>
          <w:id w:val="13285615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E2BB3A" w14:textId="77777777" w:rsidR="00143F6A" w:rsidRDefault="00143F6A" w:rsidP="00143F6A">
      <w:pPr>
        <w:widowControl w:val="0"/>
      </w:pPr>
    </w:p>
    <w:tbl>
      <w:tblPr>
        <w:tblStyle w:val="Grilledutableau"/>
        <w:tblW w:w="0" w:type="auto"/>
        <w:tblLook w:val="04A0" w:firstRow="1" w:lastRow="0" w:firstColumn="1" w:lastColumn="0" w:noHBand="0" w:noVBand="1"/>
      </w:tblPr>
      <w:tblGrid>
        <w:gridCol w:w="9212"/>
      </w:tblGrid>
      <w:tr w:rsidR="00143F6A" w:rsidRPr="00DC3621" w14:paraId="5BC912F4" w14:textId="77777777" w:rsidTr="003102FE">
        <w:tc>
          <w:tcPr>
            <w:tcW w:w="9212" w:type="dxa"/>
          </w:tcPr>
          <w:p w14:paraId="0C358288" w14:textId="77777777" w:rsidR="00143F6A" w:rsidRDefault="00143F6A" w:rsidP="003102FE">
            <w:pPr>
              <w:widowControl w:val="0"/>
            </w:pPr>
            <w:r w:rsidRPr="003831E0">
              <w:t>Commentaire :</w:t>
            </w:r>
          </w:p>
          <w:p w14:paraId="7BDD4271" w14:textId="77777777" w:rsidR="00143F6A" w:rsidRDefault="00143F6A" w:rsidP="003102FE">
            <w:pPr>
              <w:widowControl w:val="0"/>
            </w:pPr>
          </w:p>
          <w:p w14:paraId="724ADB3D" w14:textId="77777777" w:rsidR="00143F6A" w:rsidRDefault="00143F6A" w:rsidP="003102FE">
            <w:pPr>
              <w:widowControl w:val="0"/>
            </w:pPr>
          </w:p>
          <w:p w14:paraId="3CC9AC78" w14:textId="77777777" w:rsidR="00143F6A" w:rsidRDefault="00143F6A" w:rsidP="003102FE">
            <w:pPr>
              <w:widowControl w:val="0"/>
            </w:pPr>
          </w:p>
          <w:p w14:paraId="1FEA546F" w14:textId="77777777" w:rsidR="00143F6A" w:rsidRDefault="00143F6A" w:rsidP="003102FE">
            <w:pPr>
              <w:widowControl w:val="0"/>
            </w:pPr>
          </w:p>
          <w:p w14:paraId="7BB5DBD2" w14:textId="77777777" w:rsidR="00143F6A" w:rsidRDefault="00143F6A" w:rsidP="003102FE">
            <w:pPr>
              <w:widowControl w:val="0"/>
            </w:pPr>
          </w:p>
          <w:p w14:paraId="0ABEFBA8" w14:textId="77777777" w:rsidR="00143F6A" w:rsidRPr="00DC3621" w:rsidRDefault="00143F6A" w:rsidP="003102FE">
            <w:pPr>
              <w:widowControl w:val="0"/>
            </w:pPr>
          </w:p>
        </w:tc>
      </w:tr>
    </w:tbl>
    <w:p w14:paraId="5D1F7A79" w14:textId="77777777" w:rsidR="00143F6A" w:rsidRDefault="00143F6A" w:rsidP="00143F6A">
      <w:pPr>
        <w:keepNext/>
        <w:keepLines/>
      </w:pPr>
    </w:p>
    <w:p w14:paraId="569272C5" w14:textId="2A8685E1" w:rsidR="00143F6A" w:rsidRPr="00143F6A" w:rsidRDefault="00143F6A" w:rsidP="00143F6A">
      <w:pPr>
        <w:keepNext/>
        <w:keepLines/>
        <w:rPr>
          <w:b/>
          <w:i/>
        </w:rPr>
      </w:pPr>
      <w:r w:rsidRPr="00143F6A">
        <w:rPr>
          <w:b/>
          <w:i/>
        </w:rPr>
        <w:t>3.3 Abaissement du taux d’imposition de la valeur locative par la réduction de 4,5% à 3,6% du taux applicable à la première tranche de 500'000 francs.</w:t>
      </w:r>
    </w:p>
    <w:p w14:paraId="4B49E0DC" w14:textId="77777777" w:rsidR="00143F6A" w:rsidRDefault="00143F6A" w:rsidP="00143F6A">
      <w:pPr>
        <w:keepNext/>
        <w:keepLines/>
        <w:rPr>
          <w:b/>
          <w:i/>
        </w:rPr>
      </w:pPr>
    </w:p>
    <w:p w14:paraId="6C4423F9" w14:textId="7F41ACE4" w:rsidR="00143F6A" w:rsidRDefault="00143F6A" w:rsidP="00143F6A">
      <w:pPr>
        <w:keepNext/>
        <w:keepLines/>
        <w:rPr>
          <w:szCs w:val="22"/>
        </w:rPr>
      </w:pPr>
      <w:r w:rsidRPr="00893C11">
        <w:rPr>
          <w:szCs w:val="22"/>
        </w:rPr>
        <w:t xml:space="preserve">Cette mesure </w:t>
      </w:r>
      <w:r>
        <w:rPr>
          <w:szCs w:val="22"/>
        </w:rPr>
        <w:t>devrait</w:t>
      </w:r>
      <w:r w:rsidRPr="00893C11">
        <w:rPr>
          <w:szCs w:val="22"/>
        </w:rPr>
        <w:t xml:space="preserve"> inciter les contribuables à devenir propriétaires et ainsi fixer de manière durable leur domicile dans notre canton.</w:t>
      </w:r>
      <w:r>
        <w:rPr>
          <w:szCs w:val="22"/>
        </w:rPr>
        <w:t xml:space="preserve"> Elle permet aussi d’alléger significativement la charge des ménages à faible revenus propriétaires de leur logement (ce qui est le cas de nombre de rentiers ne bénéficiant pas encore d’une rente LPP complète).</w:t>
      </w:r>
    </w:p>
    <w:p w14:paraId="0D24EF50" w14:textId="77777777" w:rsidR="00143F6A" w:rsidRDefault="00143F6A" w:rsidP="00143F6A">
      <w:pPr>
        <w:keepNext/>
        <w:keepLines/>
        <w:rPr>
          <w:szCs w:val="22"/>
        </w:rPr>
      </w:pPr>
    </w:p>
    <w:p w14:paraId="5CFD7A19" w14:textId="77777777" w:rsidR="00143F6A" w:rsidRDefault="00143F6A" w:rsidP="00143F6A">
      <w:pPr>
        <w:widowControl w:val="0"/>
      </w:pPr>
      <w:r>
        <w:t xml:space="preserve">Êtes-vous favorable à cette mesure? </w:t>
      </w:r>
    </w:p>
    <w:p w14:paraId="0341E71B" w14:textId="77777777" w:rsidR="00143F6A" w:rsidRDefault="00143F6A" w:rsidP="00143F6A">
      <w:pPr>
        <w:widowControl w:val="0"/>
      </w:pPr>
    </w:p>
    <w:p w14:paraId="124B9801" w14:textId="77777777" w:rsidR="00143F6A" w:rsidRDefault="00143F6A" w:rsidP="00143F6A">
      <w:pPr>
        <w:widowControl w:val="0"/>
      </w:pPr>
      <w:r>
        <w:t>Oui :</w:t>
      </w:r>
      <w:r>
        <w:tab/>
      </w:r>
      <w:sdt>
        <w:sdtPr>
          <w:id w:val="-2571344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1323BF" w14:textId="77777777" w:rsidR="00143F6A" w:rsidRDefault="00143F6A" w:rsidP="00143F6A">
      <w:pPr>
        <w:widowControl w:val="0"/>
      </w:pPr>
      <w:r>
        <w:t>Non :</w:t>
      </w:r>
      <w:r>
        <w:tab/>
      </w:r>
      <w:sdt>
        <w:sdtPr>
          <w:id w:val="-1209881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E4F4EDE" w14:textId="77777777" w:rsidR="00143F6A" w:rsidRDefault="00143F6A" w:rsidP="00143F6A">
      <w:pPr>
        <w:widowControl w:val="0"/>
      </w:pPr>
    </w:p>
    <w:tbl>
      <w:tblPr>
        <w:tblStyle w:val="Grilledutableau"/>
        <w:tblW w:w="0" w:type="auto"/>
        <w:tblLook w:val="04A0" w:firstRow="1" w:lastRow="0" w:firstColumn="1" w:lastColumn="0" w:noHBand="0" w:noVBand="1"/>
      </w:tblPr>
      <w:tblGrid>
        <w:gridCol w:w="9212"/>
      </w:tblGrid>
      <w:tr w:rsidR="00143F6A" w:rsidRPr="00DC3621" w14:paraId="18992F47" w14:textId="77777777" w:rsidTr="003102FE">
        <w:tc>
          <w:tcPr>
            <w:tcW w:w="9212" w:type="dxa"/>
          </w:tcPr>
          <w:p w14:paraId="73919DD8" w14:textId="77777777" w:rsidR="00143F6A" w:rsidRDefault="00143F6A" w:rsidP="003102FE">
            <w:pPr>
              <w:widowControl w:val="0"/>
            </w:pPr>
            <w:r w:rsidRPr="003831E0">
              <w:t>Commentaire :</w:t>
            </w:r>
          </w:p>
          <w:p w14:paraId="346169C5" w14:textId="77777777" w:rsidR="00143F6A" w:rsidRDefault="00143F6A" w:rsidP="003102FE">
            <w:pPr>
              <w:widowControl w:val="0"/>
            </w:pPr>
          </w:p>
          <w:p w14:paraId="18237F9D" w14:textId="77777777" w:rsidR="00143F6A" w:rsidRDefault="00143F6A" w:rsidP="003102FE">
            <w:pPr>
              <w:widowControl w:val="0"/>
            </w:pPr>
          </w:p>
          <w:p w14:paraId="24E363BB" w14:textId="77777777" w:rsidR="00143F6A" w:rsidRDefault="00143F6A" w:rsidP="003102FE">
            <w:pPr>
              <w:widowControl w:val="0"/>
            </w:pPr>
          </w:p>
          <w:p w14:paraId="4275D187" w14:textId="77777777" w:rsidR="00143F6A" w:rsidRDefault="00143F6A" w:rsidP="003102FE">
            <w:pPr>
              <w:widowControl w:val="0"/>
            </w:pPr>
          </w:p>
          <w:p w14:paraId="3CF404A8" w14:textId="77777777" w:rsidR="00143F6A" w:rsidRDefault="00143F6A" w:rsidP="003102FE">
            <w:pPr>
              <w:widowControl w:val="0"/>
            </w:pPr>
          </w:p>
          <w:p w14:paraId="786367FC" w14:textId="77777777" w:rsidR="00143F6A" w:rsidRPr="00DC3621" w:rsidRDefault="00143F6A" w:rsidP="003102FE">
            <w:pPr>
              <w:widowControl w:val="0"/>
            </w:pPr>
          </w:p>
        </w:tc>
      </w:tr>
    </w:tbl>
    <w:p w14:paraId="47B76C84" w14:textId="77777777" w:rsidR="00143F6A" w:rsidRDefault="00143F6A" w:rsidP="00143F6A">
      <w:pPr>
        <w:keepNext/>
        <w:keepLines/>
      </w:pPr>
    </w:p>
    <w:p w14:paraId="4BE8F9F3" w14:textId="7402B4BC" w:rsidR="00143F6A" w:rsidRDefault="00143F6A" w:rsidP="006224DE">
      <w:pPr>
        <w:widowControl w:val="0"/>
        <w:rPr>
          <w:b/>
          <w:u w:val="single"/>
        </w:rPr>
      </w:pPr>
      <w:r w:rsidRPr="00143F6A">
        <w:rPr>
          <w:b/>
          <w:u w:val="single"/>
        </w:rPr>
        <w:t>4. Mesures financières compensatoires</w:t>
      </w:r>
    </w:p>
    <w:p w14:paraId="26DC8869" w14:textId="77777777" w:rsidR="00143F6A" w:rsidRDefault="00143F6A" w:rsidP="006224DE">
      <w:pPr>
        <w:widowControl w:val="0"/>
        <w:rPr>
          <w:b/>
          <w:u w:val="single"/>
        </w:rPr>
      </w:pPr>
    </w:p>
    <w:p w14:paraId="7569DE36" w14:textId="5972CCA4" w:rsidR="00143F6A" w:rsidRDefault="00143F6A" w:rsidP="006224DE">
      <w:pPr>
        <w:widowControl w:val="0"/>
        <w:rPr>
          <w:b/>
          <w:i/>
        </w:rPr>
      </w:pPr>
      <w:r w:rsidRPr="00143F6A">
        <w:rPr>
          <w:b/>
          <w:i/>
        </w:rPr>
        <w:t>4.1 Introduction d’un impôt foncier pour les personnes physiques</w:t>
      </w:r>
    </w:p>
    <w:p w14:paraId="24218260" w14:textId="77777777" w:rsidR="00143F6A" w:rsidRDefault="00143F6A" w:rsidP="006224DE">
      <w:pPr>
        <w:widowControl w:val="0"/>
        <w:rPr>
          <w:b/>
          <w:i/>
        </w:rPr>
      </w:pPr>
    </w:p>
    <w:p w14:paraId="33C8FFF5" w14:textId="77777777" w:rsidR="006224DE" w:rsidRDefault="00143F6A" w:rsidP="006224DE">
      <w:pPr>
        <w:widowControl w:val="0"/>
        <w:rPr>
          <w:rFonts w:cs="Arial"/>
          <w:szCs w:val="22"/>
        </w:rPr>
      </w:pPr>
      <w:r w:rsidRPr="00010BCF">
        <w:rPr>
          <w:rFonts w:cs="Arial"/>
          <w:szCs w:val="22"/>
        </w:rPr>
        <w:t>Actuellement, l’impôt foncier n’est prélevé qu’auprès des personnes morales et institutions de prévoyance qui détiennent des immeubles de placement. La loi précise la forme juridique des personnes morales concernées : société anonyme, société en commandite par action, société coopérative, société à responsabilité limitée, association. Vu cette énumération, les fondations et autres personnes morales, ne sont pas soumises à l’impôt foncier. Au niveau de l’imposition du bénéfice et du capital, les fonds de placement collectifs possédant des immeubles en propriété directe sont assimilés aux autres personnes morales et ne</w:t>
      </w:r>
      <w:r w:rsidRPr="001B1AC8">
        <w:rPr>
          <w:rFonts w:cs="Arial"/>
          <w:szCs w:val="22"/>
        </w:rPr>
        <w:t xml:space="preserve"> sont</w:t>
      </w:r>
      <w:r>
        <w:rPr>
          <w:rFonts w:cs="Arial"/>
          <w:szCs w:val="22"/>
        </w:rPr>
        <w:t>, à ce jour,</w:t>
      </w:r>
      <w:r w:rsidRPr="001B1AC8">
        <w:rPr>
          <w:rFonts w:cs="Arial"/>
          <w:szCs w:val="22"/>
        </w:rPr>
        <w:t xml:space="preserve"> pas imposés non plus. </w:t>
      </w:r>
      <w:r>
        <w:rPr>
          <w:rFonts w:cs="Arial"/>
          <w:szCs w:val="22"/>
        </w:rPr>
        <w:t>Il est prévu</w:t>
      </w:r>
      <w:r w:rsidRPr="001B1AC8">
        <w:rPr>
          <w:rFonts w:cs="Arial"/>
          <w:szCs w:val="22"/>
        </w:rPr>
        <w:t xml:space="preserve"> de les soumettre à l’impôt foncier sans égard à la forme juridique (fonds de placement contractuels, société en commandite de placements collectifs, SICAV). Par ailleurs, en introduisant un impôt foncier pour les personnes physiques, le législateur introdui</w:t>
      </w:r>
      <w:r>
        <w:rPr>
          <w:rFonts w:cs="Arial"/>
          <w:szCs w:val="22"/>
        </w:rPr>
        <w:t>ra</w:t>
      </w:r>
      <w:r w:rsidRPr="001B1AC8">
        <w:rPr>
          <w:rFonts w:cs="Arial"/>
          <w:szCs w:val="22"/>
        </w:rPr>
        <w:t xml:space="preserve"> une cohérence dans le prélèvement de cet impôt sur les immeubles de placement</w:t>
      </w:r>
      <w:r>
        <w:rPr>
          <w:rFonts w:cs="Arial"/>
          <w:szCs w:val="22"/>
        </w:rPr>
        <w:t xml:space="preserve"> (situation identique à celle des personnes morales, et donc imposition identique)</w:t>
      </w:r>
      <w:r w:rsidR="00566BBF">
        <w:rPr>
          <w:rFonts w:cs="Arial"/>
          <w:szCs w:val="22"/>
        </w:rPr>
        <w:t>.</w:t>
      </w:r>
      <w:r>
        <w:rPr>
          <w:rFonts w:cs="Arial"/>
          <w:szCs w:val="22"/>
        </w:rPr>
        <w:t xml:space="preserve"> La mesure exclut naturellement la détention de son propre logement, qui n’est pas considéré comme immeuble de rendement/placement</w:t>
      </w:r>
      <w:r w:rsidRPr="001B1AC8">
        <w:rPr>
          <w:rFonts w:cs="Arial"/>
          <w:szCs w:val="22"/>
        </w:rPr>
        <w:t>.</w:t>
      </w:r>
    </w:p>
    <w:p w14:paraId="22491DAF" w14:textId="77777777" w:rsidR="006224DE" w:rsidRDefault="006224DE" w:rsidP="006224DE">
      <w:pPr>
        <w:widowControl w:val="0"/>
        <w:rPr>
          <w:rFonts w:cs="Arial"/>
          <w:szCs w:val="22"/>
        </w:rPr>
      </w:pPr>
    </w:p>
    <w:p w14:paraId="34936BB3" w14:textId="41101D84" w:rsidR="00143F6A" w:rsidRDefault="00143F6A" w:rsidP="006224DE">
      <w:pPr>
        <w:widowControl w:val="0"/>
        <w:rPr>
          <w:rFonts w:cs="Arial"/>
          <w:szCs w:val="22"/>
        </w:rPr>
      </w:pPr>
      <w:r w:rsidRPr="001B1AC8">
        <w:rPr>
          <w:rFonts w:cs="Arial"/>
          <w:szCs w:val="22"/>
        </w:rPr>
        <w:t>Cette mesure permet également d’imposer les propriétaires d’immeubles domiciliés hors canton.</w:t>
      </w:r>
    </w:p>
    <w:p w14:paraId="759A1F1A" w14:textId="77777777" w:rsidR="00566BBF" w:rsidRDefault="00566BBF" w:rsidP="006224DE">
      <w:pPr>
        <w:keepNext/>
        <w:keepLines/>
      </w:pPr>
      <w:r>
        <w:lastRenderedPageBreak/>
        <w:t xml:space="preserve">Êtes-vous favorable à cette mesure? </w:t>
      </w:r>
    </w:p>
    <w:p w14:paraId="34A81697" w14:textId="77777777" w:rsidR="00566BBF" w:rsidRDefault="00566BBF" w:rsidP="006224DE">
      <w:pPr>
        <w:keepNext/>
        <w:keepLines/>
      </w:pPr>
    </w:p>
    <w:p w14:paraId="2F777925" w14:textId="77777777" w:rsidR="00566BBF" w:rsidRDefault="00566BBF" w:rsidP="006224DE">
      <w:pPr>
        <w:keepNext/>
        <w:keepLines/>
      </w:pPr>
      <w:r>
        <w:t>Oui :</w:t>
      </w:r>
      <w:r>
        <w:tab/>
      </w:r>
      <w:sdt>
        <w:sdtPr>
          <w:id w:val="2151003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6F5590" w14:textId="77777777" w:rsidR="00566BBF" w:rsidRDefault="00566BBF" w:rsidP="006224DE">
      <w:pPr>
        <w:keepNext/>
        <w:keepLines/>
      </w:pPr>
      <w:r>
        <w:t>Non :</w:t>
      </w:r>
      <w:r>
        <w:tab/>
      </w:r>
      <w:sdt>
        <w:sdtPr>
          <w:id w:val="15011559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3235F9" w14:textId="77777777" w:rsidR="00566BBF" w:rsidRDefault="00566BBF" w:rsidP="006224DE">
      <w:pPr>
        <w:keepNext/>
        <w:keepLines/>
      </w:pPr>
    </w:p>
    <w:tbl>
      <w:tblPr>
        <w:tblStyle w:val="Grilledutableau"/>
        <w:tblW w:w="0" w:type="auto"/>
        <w:tblLook w:val="04A0" w:firstRow="1" w:lastRow="0" w:firstColumn="1" w:lastColumn="0" w:noHBand="0" w:noVBand="1"/>
      </w:tblPr>
      <w:tblGrid>
        <w:gridCol w:w="9212"/>
      </w:tblGrid>
      <w:tr w:rsidR="00566BBF" w:rsidRPr="00DC3621" w14:paraId="0B06AEEF" w14:textId="77777777" w:rsidTr="003102FE">
        <w:tc>
          <w:tcPr>
            <w:tcW w:w="9212" w:type="dxa"/>
          </w:tcPr>
          <w:p w14:paraId="004D884C" w14:textId="77777777" w:rsidR="00566BBF" w:rsidRDefault="00566BBF" w:rsidP="006224DE">
            <w:pPr>
              <w:keepNext/>
              <w:keepLines/>
            </w:pPr>
            <w:r w:rsidRPr="003831E0">
              <w:t>Commentaire :</w:t>
            </w:r>
          </w:p>
          <w:p w14:paraId="3972823C" w14:textId="77777777" w:rsidR="00566BBF" w:rsidRDefault="00566BBF" w:rsidP="006224DE">
            <w:pPr>
              <w:keepNext/>
              <w:keepLines/>
            </w:pPr>
          </w:p>
          <w:p w14:paraId="78FAFB3B" w14:textId="77777777" w:rsidR="00566BBF" w:rsidRDefault="00566BBF" w:rsidP="006224DE">
            <w:pPr>
              <w:keepNext/>
              <w:keepLines/>
            </w:pPr>
          </w:p>
          <w:p w14:paraId="4F8500F1" w14:textId="77777777" w:rsidR="00566BBF" w:rsidRDefault="00566BBF" w:rsidP="006224DE">
            <w:pPr>
              <w:keepNext/>
              <w:keepLines/>
            </w:pPr>
          </w:p>
          <w:p w14:paraId="3C81F6CA" w14:textId="77777777" w:rsidR="00566BBF" w:rsidRDefault="00566BBF" w:rsidP="006224DE">
            <w:pPr>
              <w:keepNext/>
              <w:keepLines/>
            </w:pPr>
          </w:p>
          <w:p w14:paraId="60E58A08" w14:textId="77777777" w:rsidR="00566BBF" w:rsidRDefault="00566BBF" w:rsidP="006224DE">
            <w:pPr>
              <w:keepNext/>
              <w:keepLines/>
            </w:pPr>
          </w:p>
          <w:p w14:paraId="60ED4F43" w14:textId="77777777" w:rsidR="00566BBF" w:rsidRPr="00DC3621" w:rsidRDefault="00566BBF" w:rsidP="006224DE">
            <w:pPr>
              <w:keepNext/>
              <w:keepLines/>
            </w:pPr>
          </w:p>
        </w:tc>
      </w:tr>
    </w:tbl>
    <w:p w14:paraId="15700B2D" w14:textId="77777777" w:rsidR="00566BBF" w:rsidRDefault="00566BBF" w:rsidP="00143F6A">
      <w:pPr>
        <w:keepNext/>
        <w:keepLines/>
      </w:pPr>
    </w:p>
    <w:p w14:paraId="1A71C864" w14:textId="4973ED39" w:rsidR="00566BBF" w:rsidRDefault="00566BBF" w:rsidP="00143F6A">
      <w:pPr>
        <w:keepNext/>
        <w:keepLines/>
        <w:rPr>
          <w:b/>
          <w:i/>
          <w:iCs/>
          <w:szCs w:val="22"/>
        </w:rPr>
      </w:pPr>
      <w:r w:rsidRPr="00566BBF">
        <w:rPr>
          <w:b/>
          <w:i/>
        </w:rPr>
        <w:t xml:space="preserve">4.2 </w:t>
      </w:r>
      <w:r w:rsidRPr="00566BBF">
        <w:rPr>
          <w:b/>
          <w:i/>
          <w:iCs/>
          <w:szCs w:val="22"/>
        </w:rPr>
        <w:t>Adaptation de la prise en considération des frais de déplacement</w:t>
      </w:r>
    </w:p>
    <w:p w14:paraId="7F608BEE" w14:textId="77777777" w:rsidR="00566BBF" w:rsidRDefault="00566BBF" w:rsidP="00143F6A">
      <w:pPr>
        <w:keepNext/>
        <w:keepLines/>
        <w:rPr>
          <w:b/>
          <w:i/>
          <w:iCs/>
          <w:szCs w:val="22"/>
        </w:rPr>
      </w:pPr>
    </w:p>
    <w:p w14:paraId="115A6A98" w14:textId="77777777" w:rsidR="00566BBF" w:rsidRDefault="00566BBF" w:rsidP="00143F6A">
      <w:pPr>
        <w:keepNext/>
        <w:keepLines/>
        <w:rPr>
          <w:rFonts w:cs="Arial"/>
          <w:szCs w:val="22"/>
        </w:rPr>
      </w:pPr>
      <w:r w:rsidRPr="001B1AC8">
        <w:rPr>
          <w:rFonts w:cs="Arial"/>
          <w:szCs w:val="22"/>
        </w:rPr>
        <w:t>Dans l’optique de favoriser la résidence dans le canton également pour les pendulaires actifs hors de nos frontières, le gouvernement ne souhaite pas introduire de plafonnement des frais de déplacements déductibles sur le mode retenu par la Confédération et des cantons-centres. Il considère néanmoins que la dégressivité de ces frais peut être revue, comme cela a été envisagé récemment à la demande du Grand Conseil pour l’indemnisation des frais de déplacements des titulaires de la fonction publique.</w:t>
      </w:r>
    </w:p>
    <w:p w14:paraId="31B96696" w14:textId="77777777" w:rsidR="00566BBF" w:rsidRDefault="00566BBF" w:rsidP="00143F6A">
      <w:pPr>
        <w:keepNext/>
        <w:keepLines/>
        <w:rPr>
          <w:rFonts w:cs="Arial"/>
          <w:szCs w:val="22"/>
        </w:rPr>
      </w:pPr>
    </w:p>
    <w:p w14:paraId="35E51CB4" w14:textId="54B7FEDE" w:rsidR="00566BBF" w:rsidRDefault="00566BBF" w:rsidP="00143F6A">
      <w:pPr>
        <w:keepNext/>
        <w:keepLines/>
        <w:rPr>
          <w:rFonts w:cs="Arial"/>
          <w:szCs w:val="22"/>
        </w:rPr>
      </w:pPr>
      <w:r w:rsidRPr="001B1AC8">
        <w:rPr>
          <w:rFonts w:cs="Arial"/>
          <w:szCs w:val="22"/>
        </w:rPr>
        <w:t>À l’heure actuelle, les contribuables peuvent déduire l’intégralité de leurs frais de déplacements en automobile à hauteur de 70 centimes par kilomètre pour les 10'000 premiers kilomètres ; la déduction kilométrique est ensuite de 50 centimes pour les 5'000 kilomètres suivants, puis de 35 centimes pour le surplus. En appliquant des déductions kilométriques réduites à respectivement 60 centimes, 40 centimes et 30 centimes, le canton et les communes limiteront le coût fiscal de ces déductions de l’ordre de 6 millions de francs.</w:t>
      </w:r>
    </w:p>
    <w:p w14:paraId="30A15D76" w14:textId="77777777" w:rsidR="00566BBF" w:rsidRDefault="00566BBF" w:rsidP="00143F6A">
      <w:pPr>
        <w:keepNext/>
        <w:keepLines/>
        <w:rPr>
          <w:rFonts w:cs="Arial"/>
          <w:szCs w:val="22"/>
        </w:rPr>
      </w:pPr>
    </w:p>
    <w:p w14:paraId="6B4BEF4A" w14:textId="77777777" w:rsidR="00566BBF" w:rsidRDefault="00566BBF" w:rsidP="00566BBF">
      <w:pPr>
        <w:widowControl w:val="0"/>
      </w:pPr>
      <w:r>
        <w:t xml:space="preserve">Êtes-vous favorable à cette mesure? </w:t>
      </w:r>
    </w:p>
    <w:p w14:paraId="5B27D208" w14:textId="77777777" w:rsidR="00566BBF" w:rsidRDefault="00566BBF" w:rsidP="00566BBF">
      <w:pPr>
        <w:widowControl w:val="0"/>
      </w:pPr>
    </w:p>
    <w:p w14:paraId="21B1692E" w14:textId="77777777" w:rsidR="00566BBF" w:rsidRDefault="00566BBF" w:rsidP="00566BBF">
      <w:pPr>
        <w:widowControl w:val="0"/>
      </w:pPr>
      <w:r>
        <w:t>Oui :</w:t>
      </w:r>
      <w:r>
        <w:tab/>
      </w:r>
      <w:sdt>
        <w:sdtPr>
          <w:id w:val="-4562622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1CCF3F" w14:textId="77777777" w:rsidR="00566BBF" w:rsidRDefault="00566BBF" w:rsidP="00566BBF">
      <w:pPr>
        <w:widowControl w:val="0"/>
      </w:pPr>
      <w:r>
        <w:t>Non :</w:t>
      </w:r>
      <w:r>
        <w:tab/>
      </w:r>
      <w:sdt>
        <w:sdtPr>
          <w:id w:val="-6608516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2476CF2" w14:textId="77777777" w:rsidR="00566BBF" w:rsidRDefault="00566BBF" w:rsidP="00566BBF">
      <w:pPr>
        <w:widowControl w:val="0"/>
      </w:pPr>
    </w:p>
    <w:tbl>
      <w:tblPr>
        <w:tblStyle w:val="Grilledutableau"/>
        <w:tblW w:w="0" w:type="auto"/>
        <w:tblLook w:val="04A0" w:firstRow="1" w:lastRow="0" w:firstColumn="1" w:lastColumn="0" w:noHBand="0" w:noVBand="1"/>
      </w:tblPr>
      <w:tblGrid>
        <w:gridCol w:w="9212"/>
      </w:tblGrid>
      <w:tr w:rsidR="00566BBF" w:rsidRPr="00DC3621" w14:paraId="397993A2" w14:textId="77777777" w:rsidTr="003102FE">
        <w:tc>
          <w:tcPr>
            <w:tcW w:w="9212" w:type="dxa"/>
          </w:tcPr>
          <w:p w14:paraId="292B3736" w14:textId="77777777" w:rsidR="00566BBF" w:rsidRDefault="00566BBF" w:rsidP="003102FE">
            <w:pPr>
              <w:widowControl w:val="0"/>
            </w:pPr>
            <w:r w:rsidRPr="003831E0">
              <w:t>Commentaire :</w:t>
            </w:r>
          </w:p>
          <w:p w14:paraId="79F1EE67" w14:textId="77777777" w:rsidR="00566BBF" w:rsidRDefault="00566BBF" w:rsidP="003102FE">
            <w:pPr>
              <w:widowControl w:val="0"/>
            </w:pPr>
          </w:p>
          <w:p w14:paraId="5153D2D0" w14:textId="77777777" w:rsidR="00566BBF" w:rsidRDefault="00566BBF" w:rsidP="003102FE">
            <w:pPr>
              <w:widowControl w:val="0"/>
            </w:pPr>
          </w:p>
          <w:p w14:paraId="17CB56E6" w14:textId="77777777" w:rsidR="00566BBF" w:rsidRDefault="00566BBF" w:rsidP="003102FE">
            <w:pPr>
              <w:widowControl w:val="0"/>
            </w:pPr>
          </w:p>
          <w:p w14:paraId="6ED16728" w14:textId="77777777" w:rsidR="00566BBF" w:rsidRDefault="00566BBF" w:rsidP="003102FE">
            <w:pPr>
              <w:widowControl w:val="0"/>
            </w:pPr>
          </w:p>
          <w:p w14:paraId="726F4CCF" w14:textId="77777777" w:rsidR="00566BBF" w:rsidRDefault="00566BBF" w:rsidP="003102FE">
            <w:pPr>
              <w:widowControl w:val="0"/>
            </w:pPr>
          </w:p>
          <w:p w14:paraId="32E294F7" w14:textId="77777777" w:rsidR="00566BBF" w:rsidRPr="00DC3621" w:rsidRDefault="00566BBF" w:rsidP="003102FE">
            <w:pPr>
              <w:widowControl w:val="0"/>
            </w:pPr>
          </w:p>
        </w:tc>
      </w:tr>
    </w:tbl>
    <w:p w14:paraId="398B50F5" w14:textId="77777777" w:rsidR="00566BBF" w:rsidRDefault="00566BBF" w:rsidP="00143F6A">
      <w:pPr>
        <w:keepNext/>
        <w:keepLines/>
      </w:pPr>
    </w:p>
    <w:p w14:paraId="082187C5" w14:textId="57067A42" w:rsidR="00566BBF" w:rsidRDefault="00566BBF" w:rsidP="00143F6A">
      <w:pPr>
        <w:keepNext/>
        <w:keepLines/>
        <w:rPr>
          <w:b/>
          <w:i/>
          <w:iCs/>
          <w:szCs w:val="22"/>
        </w:rPr>
      </w:pPr>
      <w:r w:rsidRPr="00566BBF">
        <w:rPr>
          <w:b/>
          <w:i/>
        </w:rPr>
        <w:t xml:space="preserve">4.3 </w:t>
      </w:r>
      <w:r w:rsidRPr="00566BBF">
        <w:rPr>
          <w:b/>
          <w:i/>
          <w:iCs/>
          <w:szCs w:val="22"/>
        </w:rPr>
        <w:t>Modification de la déduction pour frais d’entretien des immeubles</w:t>
      </w:r>
    </w:p>
    <w:p w14:paraId="2E8D2492" w14:textId="77777777" w:rsidR="00566BBF" w:rsidRDefault="00566BBF" w:rsidP="00143F6A">
      <w:pPr>
        <w:keepNext/>
        <w:keepLines/>
        <w:rPr>
          <w:b/>
          <w:i/>
          <w:iCs/>
          <w:szCs w:val="22"/>
        </w:rPr>
      </w:pPr>
    </w:p>
    <w:p w14:paraId="77C0D2C5" w14:textId="10297944" w:rsidR="00566BBF" w:rsidRDefault="00566BBF" w:rsidP="00143F6A">
      <w:pPr>
        <w:keepNext/>
        <w:keepLines/>
      </w:pPr>
      <w:r w:rsidRPr="00B810EA">
        <w:rPr>
          <w:rFonts w:cs="Arial"/>
          <w:szCs w:val="22"/>
        </w:rPr>
        <w:t>Le principe de la déduction des frais d’entretien d’immeubles est prévu par le droit fédéral et participe également à des incitatifs en faveur d’une amélioration de la performance énergétique des bâtiments. Il n’est donc pas question de le remettre en cause</w:t>
      </w:r>
      <w:r>
        <w:rPr>
          <w:rFonts w:cs="Arial"/>
          <w:szCs w:val="22"/>
        </w:rPr>
        <w:t>.</w:t>
      </w:r>
      <w:r>
        <w:rPr>
          <w:rFonts w:cs="Arial"/>
          <w:szCs w:val="22"/>
        </w:rPr>
        <w:br/>
      </w:r>
      <w:r>
        <w:rPr>
          <w:rFonts w:cs="Arial"/>
          <w:szCs w:val="22"/>
        </w:rPr>
        <w:br/>
      </w:r>
      <w:r w:rsidRPr="00B810EA">
        <w:rPr>
          <w:rFonts w:cs="Arial"/>
          <w:szCs w:val="22"/>
        </w:rPr>
        <w:t>La pratique concrète a toutefois donné lieu à des questions et des remarques fréquentes au cours des dernières années et il est prévu de revoir la directive pour frais d’entretien en limitant quelque peu la déduction pour les travaux de rénovation, comme par exemple la rénovation d’une cuisine ou d’une salle-de-bains, éléments ayant suscité les plus nombreuses interrogations. Actuellement, la déductibilité de tels travaux est en effet assez généreuse et offre une marge de manœuvre pour contribuer à l’équilibre global du projet.</w:t>
      </w:r>
      <w:r>
        <w:rPr>
          <w:rFonts w:cs="Arial"/>
          <w:szCs w:val="22"/>
        </w:rPr>
        <w:t xml:space="preserve"> Cette mesure </w:t>
      </w:r>
      <w:r w:rsidRPr="00B810EA">
        <w:rPr>
          <w:rFonts w:cs="Arial"/>
          <w:szCs w:val="22"/>
        </w:rPr>
        <w:t>contribuera modestement à l’équilibre recherché pour cette réforme fiscale.</w:t>
      </w:r>
      <w:r>
        <w:rPr>
          <w:rFonts w:cs="Arial"/>
          <w:szCs w:val="22"/>
        </w:rPr>
        <w:br/>
      </w:r>
    </w:p>
    <w:p w14:paraId="0DAC0500" w14:textId="77777777" w:rsidR="00566BBF" w:rsidRDefault="00566BBF" w:rsidP="006224DE">
      <w:pPr>
        <w:keepNext/>
        <w:keepLines/>
      </w:pPr>
      <w:r>
        <w:t xml:space="preserve">Êtes-vous favorable à cette mesure? </w:t>
      </w:r>
    </w:p>
    <w:p w14:paraId="1B4883E1" w14:textId="77777777" w:rsidR="00566BBF" w:rsidRDefault="00566BBF" w:rsidP="006224DE">
      <w:pPr>
        <w:keepNext/>
        <w:keepLines/>
      </w:pPr>
    </w:p>
    <w:p w14:paraId="47F80F07" w14:textId="77777777" w:rsidR="00566BBF" w:rsidRDefault="00566BBF" w:rsidP="006224DE">
      <w:pPr>
        <w:keepNext/>
        <w:keepLines/>
      </w:pPr>
      <w:r>
        <w:t>Oui :</w:t>
      </w:r>
      <w:r>
        <w:tab/>
      </w:r>
      <w:sdt>
        <w:sdtPr>
          <w:id w:val="11478614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65538A" w14:textId="77777777" w:rsidR="00566BBF" w:rsidRDefault="00566BBF" w:rsidP="006224DE">
      <w:pPr>
        <w:keepNext/>
        <w:keepLines/>
      </w:pPr>
      <w:r>
        <w:t>Non :</w:t>
      </w:r>
      <w:r>
        <w:tab/>
      </w:r>
      <w:sdt>
        <w:sdtPr>
          <w:id w:val="-14464612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42A05C" w14:textId="77777777" w:rsidR="00566BBF" w:rsidRDefault="00566BBF" w:rsidP="006224DE">
      <w:pPr>
        <w:keepNext/>
        <w:keepLines/>
      </w:pPr>
    </w:p>
    <w:tbl>
      <w:tblPr>
        <w:tblStyle w:val="Grilledutableau"/>
        <w:tblW w:w="0" w:type="auto"/>
        <w:tblLook w:val="04A0" w:firstRow="1" w:lastRow="0" w:firstColumn="1" w:lastColumn="0" w:noHBand="0" w:noVBand="1"/>
      </w:tblPr>
      <w:tblGrid>
        <w:gridCol w:w="9212"/>
      </w:tblGrid>
      <w:tr w:rsidR="00566BBF" w:rsidRPr="00DC3621" w14:paraId="1C6ADC73" w14:textId="77777777" w:rsidTr="003102FE">
        <w:tc>
          <w:tcPr>
            <w:tcW w:w="9212" w:type="dxa"/>
          </w:tcPr>
          <w:p w14:paraId="1B0ED15A" w14:textId="77777777" w:rsidR="00566BBF" w:rsidRDefault="00566BBF" w:rsidP="006224DE">
            <w:pPr>
              <w:keepNext/>
              <w:keepLines/>
            </w:pPr>
            <w:r w:rsidRPr="003831E0">
              <w:t>Commentaire :</w:t>
            </w:r>
          </w:p>
          <w:p w14:paraId="22821AB3" w14:textId="77777777" w:rsidR="00566BBF" w:rsidRDefault="00566BBF" w:rsidP="006224DE">
            <w:pPr>
              <w:keepNext/>
              <w:keepLines/>
            </w:pPr>
          </w:p>
          <w:p w14:paraId="744716EC" w14:textId="77777777" w:rsidR="00566BBF" w:rsidRDefault="00566BBF" w:rsidP="006224DE">
            <w:pPr>
              <w:keepNext/>
              <w:keepLines/>
            </w:pPr>
          </w:p>
          <w:p w14:paraId="66474A07" w14:textId="77777777" w:rsidR="00566BBF" w:rsidRDefault="00566BBF" w:rsidP="006224DE">
            <w:pPr>
              <w:keepNext/>
              <w:keepLines/>
            </w:pPr>
          </w:p>
          <w:p w14:paraId="57EFD6C4" w14:textId="77777777" w:rsidR="00566BBF" w:rsidRDefault="00566BBF" w:rsidP="006224DE">
            <w:pPr>
              <w:keepNext/>
              <w:keepLines/>
            </w:pPr>
          </w:p>
          <w:p w14:paraId="270F1072" w14:textId="77777777" w:rsidR="00566BBF" w:rsidRDefault="00566BBF" w:rsidP="006224DE">
            <w:pPr>
              <w:keepNext/>
              <w:keepLines/>
            </w:pPr>
          </w:p>
          <w:p w14:paraId="07F6A6D5" w14:textId="77777777" w:rsidR="00566BBF" w:rsidRPr="00DC3621" w:rsidRDefault="00566BBF" w:rsidP="006224DE">
            <w:pPr>
              <w:keepNext/>
              <w:keepLines/>
            </w:pPr>
          </w:p>
        </w:tc>
      </w:tr>
    </w:tbl>
    <w:p w14:paraId="74BD6E18" w14:textId="77777777" w:rsidR="00566BBF" w:rsidRDefault="00566BBF" w:rsidP="00143F6A">
      <w:pPr>
        <w:keepNext/>
        <w:keepLines/>
      </w:pPr>
    </w:p>
    <w:p w14:paraId="5AA8D33D" w14:textId="7297177E" w:rsidR="00873E33" w:rsidRDefault="00873E33" w:rsidP="00340CE4">
      <w:pPr>
        <w:widowControl w:val="0"/>
        <w:rPr>
          <w:b/>
          <w:i/>
        </w:rPr>
      </w:pPr>
      <w:r w:rsidRPr="00873E33">
        <w:rPr>
          <w:b/>
          <w:i/>
        </w:rPr>
        <w:t>4.4 Contrat-formation</w:t>
      </w:r>
    </w:p>
    <w:p w14:paraId="296D2D51" w14:textId="77777777" w:rsidR="00873E33" w:rsidRDefault="00873E33" w:rsidP="00340CE4">
      <w:pPr>
        <w:widowControl w:val="0"/>
        <w:rPr>
          <w:b/>
          <w:i/>
        </w:rPr>
      </w:pPr>
    </w:p>
    <w:p w14:paraId="65C1F80F" w14:textId="77777777" w:rsidR="00873E33" w:rsidRDefault="00873E33" w:rsidP="00340CE4">
      <w:pPr>
        <w:widowControl w:val="0"/>
        <w:rPr>
          <w:bCs/>
          <w:szCs w:val="22"/>
        </w:rPr>
      </w:pPr>
      <w:r>
        <w:rPr>
          <w:bCs/>
          <w:szCs w:val="22"/>
        </w:rPr>
        <w:t>I</w:t>
      </w:r>
      <w:r w:rsidRPr="00415584">
        <w:rPr>
          <w:bCs/>
          <w:szCs w:val="22"/>
        </w:rPr>
        <w:t xml:space="preserve">l est proposé de prélever </w:t>
      </w:r>
      <w:r>
        <w:rPr>
          <w:bCs/>
          <w:szCs w:val="22"/>
        </w:rPr>
        <w:t xml:space="preserve"> auprès de tous les employeurs </w:t>
      </w:r>
      <w:r w:rsidRPr="00415584">
        <w:rPr>
          <w:bCs/>
          <w:szCs w:val="22"/>
        </w:rPr>
        <w:t xml:space="preserve">un montant calculé selon un taux fixe de 0,58% de la masse salariale </w:t>
      </w:r>
      <w:r>
        <w:rPr>
          <w:bCs/>
          <w:szCs w:val="22"/>
        </w:rPr>
        <w:t>et de rétrocéder</w:t>
      </w:r>
      <w:r w:rsidRPr="00415584">
        <w:rPr>
          <w:bCs/>
          <w:szCs w:val="22"/>
        </w:rPr>
        <w:t xml:space="preserve"> une somme moyenne de 5'000 francs par contrat d’apprentissage et par an. En tenant compte de ce montant rétrocédé, le prélèvement net (part destinée au financement de la formation professionnelle à plein temps) s’élève à 0,29% et est appelé à se réduire au gré des progrès réalisés dans la dualisation de la formation. Avec un prélèvement brut de 0,58%, l’addition de celui-ci et des prélèvements découlant de l’alimentation actuelle du Fonds pour la Formation et le Perfectionnement Professionnels (FFPP</w:t>
      </w:r>
      <w:r>
        <w:rPr>
          <w:bCs/>
          <w:szCs w:val="22"/>
        </w:rPr>
        <w:t xml:space="preserve"> - </w:t>
      </w:r>
      <w:r w:rsidRPr="00415584">
        <w:rPr>
          <w:bCs/>
          <w:szCs w:val="22"/>
        </w:rPr>
        <w:t>prélèvement de 0,086%</w:t>
      </w:r>
      <w:r>
        <w:rPr>
          <w:bCs/>
          <w:szCs w:val="22"/>
        </w:rPr>
        <w:t>)</w:t>
      </w:r>
      <w:r w:rsidRPr="00415584">
        <w:rPr>
          <w:bCs/>
          <w:szCs w:val="22"/>
        </w:rPr>
        <w:t>, du fonds pour les structures d’accueil extrafamilial (0,18%) ainsi que celui prévu par la réforme fiscale fédérale au profit de l’AVS (0,15%), le prélèvement global sur la masse salariale restera inférieur à 1%. L’État ne conserverait pour le financement de la formation professionnelle à plein temps, au plus, que de 50% des montants prélevés et couvrirait ainsi environ 40% des surcoûts engendrés par la forte proportion de formations en école à plein temps. Cette part représente environ 19 milli</w:t>
      </w:r>
      <w:r>
        <w:rPr>
          <w:bCs/>
          <w:szCs w:val="22"/>
        </w:rPr>
        <w:t>ons de francs par an.</w:t>
      </w:r>
    </w:p>
    <w:p w14:paraId="52A747C6" w14:textId="77777777" w:rsidR="00873E33" w:rsidRDefault="00873E33" w:rsidP="00340CE4">
      <w:pPr>
        <w:widowControl w:val="0"/>
        <w:rPr>
          <w:bCs/>
          <w:szCs w:val="22"/>
        </w:rPr>
      </w:pPr>
    </w:p>
    <w:p w14:paraId="7A0E7364" w14:textId="2408D844" w:rsidR="00873E33" w:rsidRDefault="00873E33" w:rsidP="00340CE4">
      <w:pPr>
        <w:widowControl w:val="0"/>
        <w:rPr>
          <w:rFonts w:cs="Arial"/>
          <w:szCs w:val="22"/>
        </w:rPr>
      </w:pPr>
      <w:r w:rsidRPr="00C32EF3">
        <w:rPr>
          <w:rFonts w:cs="Arial"/>
          <w:szCs w:val="22"/>
        </w:rPr>
        <w:t>Le « contrat-formation » permettra des économies. Mais surtout, il permettra d’aller vers un type de formation qui augmente les chances de réussite sociale et professionnelle pour tous</w:t>
      </w:r>
      <w:r>
        <w:rPr>
          <w:rFonts w:cs="Arial"/>
          <w:szCs w:val="22"/>
        </w:rPr>
        <w:t xml:space="preserve"> (réduction du temps pour trouver un emploi, du risque de chômage et du taux de reconversion au terme de la formation, satisfaction accrue)</w:t>
      </w:r>
      <w:r w:rsidRPr="00C32EF3">
        <w:rPr>
          <w:rFonts w:cs="Arial"/>
          <w:szCs w:val="22"/>
        </w:rPr>
        <w:t>.</w:t>
      </w:r>
    </w:p>
    <w:p w14:paraId="65E52D54" w14:textId="77777777" w:rsidR="00873E33" w:rsidRDefault="00873E33" w:rsidP="00340CE4">
      <w:pPr>
        <w:widowControl w:val="0"/>
        <w:rPr>
          <w:rFonts w:cs="Arial"/>
          <w:szCs w:val="22"/>
        </w:rPr>
      </w:pPr>
    </w:p>
    <w:p w14:paraId="5C704F85" w14:textId="6F27ACED" w:rsidR="00873E33" w:rsidRDefault="00873E33" w:rsidP="00340CE4">
      <w:pPr>
        <w:keepNext/>
        <w:keepLines/>
        <w:rPr>
          <w:rFonts w:cs="Arial"/>
          <w:szCs w:val="22"/>
        </w:rPr>
      </w:pPr>
      <w:r>
        <w:rPr>
          <w:rFonts w:cs="Arial"/>
          <w:szCs w:val="22"/>
        </w:rPr>
        <w:lastRenderedPageBreak/>
        <w:t>I</w:t>
      </w:r>
      <w:r w:rsidRPr="00EA6972">
        <w:rPr>
          <w:rFonts w:cs="Arial"/>
          <w:szCs w:val="22"/>
        </w:rPr>
        <w:t>l y a lieu de souligner que cett</w:t>
      </w:r>
      <w:r>
        <w:rPr>
          <w:rFonts w:cs="Arial"/>
          <w:szCs w:val="22"/>
        </w:rPr>
        <w:t>e mesure, qui contribue pour 15</w:t>
      </w:r>
      <w:r w:rsidRPr="00EA6972">
        <w:rPr>
          <w:rFonts w:cs="Arial"/>
          <w:szCs w:val="22"/>
        </w:rPr>
        <w:t xml:space="preserve">% environ au financement des pertes de recettes fiscales découlant de la réforme, contribuera également à une plus grande stabilité des revenus </w:t>
      </w:r>
      <w:r>
        <w:rPr>
          <w:rFonts w:cs="Arial"/>
          <w:szCs w:val="22"/>
        </w:rPr>
        <w:t>dès lors que la masse salariale varie moins que les revenus imposables, en particulier ceux provenant des entreprises</w:t>
      </w:r>
      <w:r w:rsidRPr="00EA6972">
        <w:rPr>
          <w:rFonts w:cs="Arial"/>
          <w:szCs w:val="22"/>
        </w:rPr>
        <w:t>.</w:t>
      </w:r>
    </w:p>
    <w:p w14:paraId="4CA01F9F" w14:textId="77777777" w:rsidR="00340CE4" w:rsidRDefault="00340CE4" w:rsidP="00340CE4">
      <w:pPr>
        <w:keepNext/>
        <w:keepLines/>
        <w:rPr>
          <w:rFonts w:cs="Arial"/>
          <w:szCs w:val="22"/>
        </w:rPr>
      </w:pPr>
    </w:p>
    <w:p w14:paraId="6F5E4DD6" w14:textId="77777777" w:rsidR="00340CE4" w:rsidRDefault="00340CE4" w:rsidP="00340CE4">
      <w:pPr>
        <w:keepNext/>
        <w:keepLines/>
      </w:pPr>
      <w:r>
        <w:t xml:space="preserve">Êtes-vous favorable à cette mesure? </w:t>
      </w:r>
    </w:p>
    <w:p w14:paraId="0FDD0CD2" w14:textId="77777777" w:rsidR="00340CE4" w:rsidRDefault="00340CE4" w:rsidP="00340CE4">
      <w:pPr>
        <w:keepNext/>
        <w:keepLines/>
      </w:pPr>
    </w:p>
    <w:p w14:paraId="2E41945B" w14:textId="77777777" w:rsidR="00340CE4" w:rsidRDefault="00340CE4" w:rsidP="00340CE4">
      <w:pPr>
        <w:keepNext/>
        <w:keepLines/>
      </w:pPr>
      <w:r>
        <w:t>Oui :</w:t>
      </w:r>
      <w:r>
        <w:tab/>
      </w:r>
      <w:sdt>
        <w:sdtPr>
          <w:id w:val="-621533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E52626" w14:textId="77777777" w:rsidR="00340CE4" w:rsidRDefault="00340CE4" w:rsidP="00340CE4">
      <w:pPr>
        <w:keepNext/>
        <w:keepLines/>
      </w:pPr>
      <w:r>
        <w:t>Non :</w:t>
      </w:r>
      <w:r>
        <w:tab/>
      </w:r>
      <w:sdt>
        <w:sdtPr>
          <w:id w:val="-16078115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F55766" w14:textId="77777777" w:rsidR="00340CE4" w:rsidRDefault="00340CE4" w:rsidP="00340CE4">
      <w:pPr>
        <w:keepNext/>
        <w:keepLines/>
      </w:pPr>
    </w:p>
    <w:tbl>
      <w:tblPr>
        <w:tblStyle w:val="Grilledutableau"/>
        <w:tblW w:w="0" w:type="auto"/>
        <w:tblLook w:val="04A0" w:firstRow="1" w:lastRow="0" w:firstColumn="1" w:lastColumn="0" w:noHBand="0" w:noVBand="1"/>
      </w:tblPr>
      <w:tblGrid>
        <w:gridCol w:w="9212"/>
      </w:tblGrid>
      <w:tr w:rsidR="00340CE4" w:rsidRPr="00DC3621" w14:paraId="7B756F41" w14:textId="77777777" w:rsidTr="003102FE">
        <w:tc>
          <w:tcPr>
            <w:tcW w:w="9212" w:type="dxa"/>
          </w:tcPr>
          <w:p w14:paraId="3026A47F" w14:textId="77777777" w:rsidR="00340CE4" w:rsidRDefault="00340CE4" w:rsidP="00340CE4">
            <w:pPr>
              <w:keepNext/>
              <w:keepLines/>
            </w:pPr>
            <w:r w:rsidRPr="003831E0">
              <w:t>Commentaire :</w:t>
            </w:r>
          </w:p>
          <w:p w14:paraId="558157B4" w14:textId="77777777" w:rsidR="00340CE4" w:rsidRDefault="00340CE4" w:rsidP="00340CE4">
            <w:pPr>
              <w:keepNext/>
              <w:keepLines/>
            </w:pPr>
          </w:p>
          <w:p w14:paraId="5E0E7DBD" w14:textId="77777777" w:rsidR="00340CE4" w:rsidRDefault="00340CE4" w:rsidP="00340CE4">
            <w:pPr>
              <w:keepNext/>
              <w:keepLines/>
            </w:pPr>
          </w:p>
          <w:p w14:paraId="6CFAA455" w14:textId="77777777" w:rsidR="00340CE4" w:rsidRDefault="00340CE4" w:rsidP="00340CE4">
            <w:pPr>
              <w:keepNext/>
              <w:keepLines/>
            </w:pPr>
          </w:p>
          <w:p w14:paraId="667F4790" w14:textId="77777777" w:rsidR="00340CE4" w:rsidRDefault="00340CE4" w:rsidP="00340CE4">
            <w:pPr>
              <w:keepNext/>
              <w:keepLines/>
            </w:pPr>
          </w:p>
          <w:p w14:paraId="3BE954BA" w14:textId="77777777" w:rsidR="00340CE4" w:rsidRDefault="00340CE4" w:rsidP="00340CE4">
            <w:pPr>
              <w:keepNext/>
              <w:keepLines/>
            </w:pPr>
          </w:p>
          <w:p w14:paraId="01642F41" w14:textId="77777777" w:rsidR="00340CE4" w:rsidRPr="00DC3621" w:rsidRDefault="00340CE4" w:rsidP="00340CE4">
            <w:pPr>
              <w:keepNext/>
              <w:keepLines/>
            </w:pPr>
          </w:p>
        </w:tc>
      </w:tr>
    </w:tbl>
    <w:p w14:paraId="35EA02CF" w14:textId="77777777" w:rsidR="00340CE4" w:rsidRDefault="00340CE4" w:rsidP="00340CE4">
      <w:pPr>
        <w:keepNext/>
        <w:keepLines/>
      </w:pPr>
    </w:p>
    <w:p w14:paraId="7ECEA242" w14:textId="33D5B476" w:rsidR="001610D5" w:rsidRDefault="001610D5" w:rsidP="00340CE4">
      <w:pPr>
        <w:keepNext/>
        <w:keepLines/>
        <w:rPr>
          <w:b/>
          <w:i/>
        </w:rPr>
      </w:pPr>
      <w:r w:rsidRPr="00880C0A">
        <w:rPr>
          <w:b/>
          <w:i/>
        </w:rPr>
        <w:t>4.5 Marge</w:t>
      </w:r>
      <w:r w:rsidR="00880C0A">
        <w:rPr>
          <w:b/>
          <w:i/>
        </w:rPr>
        <w:t>s</w:t>
      </w:r>
      <w:r w:rsidRPr="00880C0A">
        <w:rPr>
          <w:b/>
          <w:i/>
        </w:rPr>
        <w:t xml:space="preserve"> de manœuvre nouvelles dans le domaine de la fiscalité indirecte (domaine public et élimination des déchets notamment)</w:t>
      </w:r>
    </w:p>
    <w:p w14:paraId="7A9AFC8C" w14:textId="77777777" w:rsidR="00880C0A" w:rsidRDefault="00880C0A" w:rsidP="00340CE4">
      <w:pPr>
        <w:keepNext/>
        <w:keepLines/>
        <w:rPr>
          <w:b/>
          <w:i/>
        </w:rPr>
      </w:pPr>
    </w:p>
    <w:p w14:paraId="26D77CA6" w14:textId="403C5D86" w:rsidR="00880C0A" w:rsidRDefault="00880C0A" w:rsidP="00340CE4">
      <w:pPr>
        <w:keepNext/>
        <w:keepLines/>
        <w:rPr>
          <w:rFonts w:cs="Arial"/>
          <w:szCs w:val="22"/>
        </w:rPr>
      </w:pPr>
      <w:r w:rsidRPr="00C32EF3">
        <w:rPr>
          <w:rFonts w:cs="Arial"/>
          <w:szCs w:val="22"/>
        </w:rPr>
        <w:t>Comme annoncé dans le programme de législature, le projet de loi sur les routes et voies publiques (LRVP) validé par le Conseil d’État en juin 2018 offre aux communes une nouvelle marge de manœuvre pour l’usage accru du domaine public, en leur laissant la possibilité d’appliquer les mêmes principes que pour les réseaux électriques pour le passage des réseaux souterrains d’énergie (gaz, chauffage à distance,…) dans le domaine public communal. Le gouvernement examine en outre la possibilité d’offrir aux communes une plus grande souplesse s’agissant de la répartition des coûts de récolte et d’élimination des déchets entre l’impôt et les taxes, conformément aux nouvelles orientations préconisées au plan fédéral. Ces marges de manœuvre nouvelles sont estimées globalement à environ 7,5 millions de francs pour les communes.</w:t>
      </w:r>
    </w:p>
    <w:p w14:paraId="66DCA4EF" w14:textId="77777777" w:rsidR="00880C0A" w:rsidRDefault="00880C0A" w:rsidP="00340CE4">
      <w:pPr>
        <w:keepNext/>
        <w:keepLines/>
        <w:rPr>
          <w:rFonts w:cs="Arial"/>
          <w:szCs w:val="22"/>
        </w:rPr>
      </w:pPr>
    </w:p>
    <w:p w14:paraId="53530CEC" w14:textId="77777777" w:rsidR="00880C0A" w:rsidRDefault="00880C0A" w:rsidP="00880C0A">
      <w:pPr>
        <w:keepNext/>
        <w:keepLines/>
      </w:pPr>
      <w:r>
        <w:t xml:space="preserve">Êtes-vous favorable à cette mesure? </w:t>
      </w:r>
    </w:p>
    <w:p w14:paraId="3423A6AE" w14:textId="77777777" w:rsidR="00880C0A" w:rsidRDefault="00880C0A" w:rsidP="00880C0A">
      <w:pPr>
        <w:keepNext/>
        <w:keepLines/>
      </w:pPr>
    </w:p>
    <w:p w14:paraId="56BE3F18" w14:textId="77777777" w:rsidR="00880C0A" w:rsidRDefault="00880C0A" w:rsidP="00880C0A">
      <w:pPr>
        <w:keepNext/>
        <w:keepLines/>
      </w:pPr>
      <w:r>
        <w:t>Oui :</w:t>
      </w:r>
      <w:r>
        <w:tab/>
      </w:r>
      <w:sdt>
        <w:sdtPr>
          <w:id w:val="-16950617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876C69" w14:textId="77777777" w:rsidR="00880C0A" w:rsidRDefault="00880C0A" w:rsidP="00880C0A">
      <w:pPr>
        <w:keepNext/>
        <w:keepLines/>
      </w:pPr>
      <w:r>
        <w:t>Non :</w:t>
      </w:r>
      <w:r>
        <w:tab/>
      </w:r>
      <w:sdt>
        <w:sdtPr>
          <w:id w:val="-14934787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556D92C" w14:textId="77777777" w:rsidR="00880C0A" w:rsidRDefault="00880C0A" w:rsidP="00880C0A">
      <w:pPr>
        <w:keepNext/>
        <w:keepLines/>
      </w:pPr>
    </w:p>
    <w:tbl>
      <w:tblPr>
        <w:tblStyle w:val="Grilledutableau"/>
        <w:tblW w:w="0" w:type="auto"/>
        <w:tblLook w:val="04A0" w:firstRow="1" w:lastRow="0" w:firstColumn="1" w:lastColumn="0" w:noHBand="0" w:noVBand="1"/>
      </w:tblPr>
      <w:tblGrid>
        <w:gridCol w:w="9212"/>
      </w:tblGrid>
      <w:tr w:rsidR="00880C0A" w:rsidRPr="00DC3621" w14:paraId="5C85B7A9" w14:textId="77777777" w:rsidTr="003102FE">
        <w:tc>
          <w:tcPr>
            <w:tcW w:w="9212" w:type="dxa"/>
          </w:tcPr>
          <w:p w14:paraId="1FD675CE" w14:textId="77777777" w:rsidR="00880C0A" w:rsidRDefault="00880C0A" w:rsidP="003102FE">
            <w:pPr>
              <w:keepNext/>
              <w:keepLines/>
            </w:pPr>
            <w:r w:rsidRPr="003831E0">
              <w:t>Commentaire :</w:t>
            </w:r>
          </w:p>
          <w:p w14:paraId="01722D3E" w14:textId="77777777" w:rsidR="00880C0A" w:rsidRDefault="00880C0A" w:rsidP="003102FE">
            <w:pPr>
              <w:keepNext/>
              <w:keepLines/>
            </w:pPr>
          </w:p>
          <w:p w14:paraId="143E48FE" w14:textId="77777777" w:rsidR="00880C0A" w:rsidRDefault="00880C0A" w:rsidP="003102FE">
            <w:pPr>
              <w:keepNext/>
              <w:keepLines/>
            </w:pPr>
          </w:p>
          <w:p w14:paraId="3482E4DC" w14:textId="77777777" w:rsidR="00880C0A" w:rsidRDefault="00880C0A" w:rsidP="003102FE">
            <w:pPr>
              <w:keepNext/>
              <w:keepLines/>
            </w:pPr>
          </w:p>
          <w:p w14:paraId="1C928DD3" w14:textId="77777777" w:rsidR="00880C0A" w:rsidRDefault="00880C0A" w:rsidP="003102FE">
            <w:pPr>
              <w:keepNext/>
              <w:keepLines/>
            </w:pPr>
          </w:p>
          <w:p w14:paraId="3D5794D5" w14:textId="77777777" w:rsidR="00880C0A" w:rsidRDefault="00880C0A" w:rsidP="003102FE">
            <w:pPr>
              <w:keepNext/>
              <w:keepLines/>
            </w:pPr>
          </w:p>
          <w:p w14:paraId="63F581E9" w14:textId="77777777" w:rsidR="00880C0A" w:rsidRPr="00DC3621" w:rsidRDefault="00880C0A" w:rsidP="003102FE">
            <w:pPr>
              <w:keepNext/>
              <w:keepLines/>
            </w:pPr>
          </w:p>
        </w:tc>
      </w:tr>
    </w:tbl>
    <w:p w14:paraId="39B05B10" w14:textId="77777777" w:rsidR="00880C0A" w:rsidRPr="00880C0A" w:rsidRDefault="00880C0A" w:rsidP="00340CE4">
      <w:pPr>
        <w:keepNext/>
        <w:keepLines/>
        <w:rPr>
          <w:b/>
          <w:i/>
        </w:rPr>
      </w:pPr>
    </w:p>
    <w:sectPr w:rsidR="00880C0A" w:rsidRPr="00880C0A" w:rsidSect="00836F4F">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7F82F" w14:textId="77777777" w:rsidR="00836F4F" w:rsidRDefault="00836F4F" w:rsidP="00836F4F">
      <w:r>
        <w:separator/>
      </w:r>
    </w:p>
  </w:endnote>
  <w:endnote w:type="continuationSeparator" w:id="0">
    <w:p w14:paraId="18B02F84" w14:textId="77777777" w:rsidR="00836F4F" w:rsidRDefault="00836F4F" w:rsidP="0083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BEF4A" w14:textId="77777777" w:rsidR="00836F4F" w:rsidRPr="00836F4F" w:rsidRDefault="00836F4F" w:rsidP="00836F4F">
    <w:pPr>
      <w:spacing w:before="72"/>
      <w:jc w:val="left"/>
      <w:rPr>
        <w:caps/>
        <w:sz w:val="14"/>
      </w:rPr>
    </w:pPr>
    <w:r w:rsidRPr="00836F4F">
      <w:rPr>
        <w:caps/>
        <w:sz w:val="14"/>
      </w:rPr>
      <w:t>CH-2000  NeuchÂtel   Rue de la Coll</w:t>
    </w:r>
    <w:r w:rsidRPr="00836F4F">
      <w:rPr>
        <w:rFonts w:ascii="Segoe UI Symbol" w:hAnsi="Segoe UI Symbol"/>
        <w:caps/>
        <w:sz w:val="14"/>
      </w:rPr>
      <w:t>É</w:t>
    </w:r>
    <w:r w:rsidRPr="00836F4F">
      <w:rPr>
        <w:caps/>
        <w:sz w:val="14"/>
      </w:rPr>
      <w:t>giale 12   Case postale</w:t>
    </w:r>
  </w:p>
  <w:p w14:paraId="7E27ECA1" w14:textId="77777777" w:rsidR="00836F4F" w:rsidRPr="00836F4F" w:rsidRDefault="00836F4F" w:rsidP="00836F4F">
    <w:pPr>
      <w:spacing w:before="72"/>
      <w:jc w:val="left"/>
      <w:rPr>
        <w:caps/>
        <w:sz w:val="14"/>
      </w:rPr>
    </w:pPr>
    <w:r w:rsidRPr="00836F4F">
      <w:rPr>
        <w:caps/>
        <w:sz w:val="14"/>
      </w:rPr>
      <w:t xml:space="preserve">TÉL. 032 889 64 00   FAX 032 889 60 79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1F187" w14:textId="77777777" w:rsidR="00836F4F" w:rsidRDefault="00836F4F" w:rsidP="00836F4F">
      <w:r>
        <w:separator/>
      </w:r>
    </w:p>
  </w:footnote>
  <w:footnote w:type="continuationSeparator" w:id="0">
    <w:p w14:paraId="011FD393" w14:textId="77777777" w:rsidR="00836F4F" w:rsidRDefault="00836F4F" w:rsidP="0083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67D09" w14:textId="77777777" w:rsidR="00836F4F" w:rsidRDefault="00836F4F" w:rsidP="00836F4F">
    <w:pPr>
      <w:pStyle w:val="NEntete0"/>
    </w:pPr>
    <w:r>
      <w:rPr>
        <w:noProof/>
        <w:lang w:eastAsia="fr-CH"/>
      </w:rPr>
      <w:drawing>
        <wp:inline distT="0" distB="0" distL="0" distR="0" wp14:anchorId="641AA4EC" wp14:editId="6D35DF34">
          <wp:extent cx="1813560" cy="579120"/>
          <wp:effectExtent l="0" t="0" r="0" b="0"/>
          <wp:docPr id="2" name="Image 2"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579120"/>
                  </a:xfrm>
                  <a:prstGeom prst="rect">
                    <a:avLst/>
                  </a:prstGeom>
                  <a:noFill/>
                  <a:ln>
                    <a:noFill/>
                  </a:ln>
                </pic:spPr>
              </pic:pic>
            </a:graphicData>
          </a:graphic>
        </wp:inline>
      </w:drawing>
    </w:r>
  </w:p>
  <w:p w14:paraId="2FB7AFAB" w14:textId="77777777" w:rsidR="00836F4F" w:rsidRDefault="00836F4F" w:rsidP="00836F4F">
    <w:pPr>
      <w:pStyle w:val="NEntete1"/>
    </w:pPr>
    <w:r>
      <w:t>DÉPARTEMENT DES FINANCES</w:t>
    </w:r>
  </w:p>
  <w:p w14:paraId="34DAEE17" w14:textId="77777777" w:rsidR="00836F4F" w:rsidRDefault="00836F4F" w:rsidP="00836F4F">
    <w:pPr>
      <w:pStyle w:val="NEntete1"/>
    </w:pPr>
    <w:r>
      <w:t>ET DE LA SANTÉ</w:t>
    </w:r>
  </w:p>
  <w:p w14:paraId="4DECC052" w14:textId="77777777" w:rsidR="00836F4F" w:rsidRDefault="00836F4F" w:rsidP="00836F4F">
    <w:pPr>
      <w:pStyle w:val="NEntete2"/>
    </w:pPr>
    <w:r>
      <w:t>LE CONSEILLER D'ÉTAT</w:t>
    </w:r>
  </w:p>
  <w:p w14:paraId="0E9AED13" w14:textId="77777777" w:rsidR="00836F4F" w:rsidRDefault="00836F4F" w:rsidP="00836F4F">
    <w:pPr>
      <w:pStyle w:val="NEntete2"/>
    </w:pPr>
    <w:r>
      <w:t>CHEF DU DÉPARTEMENT</w:t>
    </w:r>
  </w:p>
  <w:p w14:paraId="688598DD" w14:textId="77777777" w:rsidR="00836F4F" w:rsidRDefault="00836F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36F8E"/>
    <w:multiLevelType w:val="hybridMultilevel"/>
    <w:tmpl w:val="642A2CEA"/>
    <w:lvl w:ilvl="0" w:tplc="EEAE2B0A">
      <w:start w:val="16"/>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4F"/>
    <w:rsid w:val="00007F6E"/>
    <w:rsid w:val="00075931"/>
    <w:rsid w:val="000B6164"/>
    <w:rsid w:val="00127CE7"/>
    <w:rsid w:val="001349F2"/>
    <w:rsid w:val="00143F6A"/>
    <w:rsid w:val="001610D5"/>
    <w:rsid w:val="001B759A"/>
    <w:rsid w:val="00211BA9"/>
    <w:rsid w:val="002B5350"/>
    <w:rsid w:val="002C6190"/>
    <w:rsid w:val="00340CE4"/>
    <w:rsid w:val="00353FCB"/>
    <w:rsid w:val="003831E0"/>
    <w:rsid w:val="00403687"/>
    <w:rsid w:val="00445483"/>
    <w:rsid w:val="00466227"/>
    <w:rsid w:val="00496948"/>
    <w:rsid w:val="00524D6E"/>
    <w:rsid w:val="0056477B"/>
    <w:rsid w:val="00566BBF"/>
    <w:rsid w:val="00603E9B"/>
    <w:rsid w:val="006224DE"/>
    <w:rsid w:val="006C4652"/>
    <w:rsid w:val="007A52CF"/>
    <w:rsid w:val="00836F4F"/>
    <w:rsid w:val="00873E33"/>
    <w:rsid w:val="00880C0A"/>
    <w:rsid w:val="008D6E54"/>
    <w:rsid w:val="009230C1"/>
    <w:rsid w:val="00B843FC"/>
    <w:rsid w:val="00B96785"/>
    <w:rsid w:val="00C62821"/>
    <w:rsid w:val="00DC3621"/>
    <w:rsid w:val="00EC6BAA"/>
    <w:rsid w:val="00FA4A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1A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9A"/>
    <w:pPr>
      <w:overflowPunct w:val="0"/>
      <w:autoSpaceDE w:val="0"/>
      <w:autoSpaceDN w:val="0"/>
      <w:adjustRightInd w:val="0"/>
      <w:spacing w:after="0" w:line="240" w:lineRule="auto"/>
      <w:jc w:val="both"/>
      <w:textAlignment w:val="baseline"/>
    </w:pPr>
    <w:rPr>
      <w:rFonts w:ascii="Arial" w:eastAsia="Times New Roman" w:hAnsi="Arial"/>
      <w:szCs w:val="20"/>
      <w:lang w:val="fr-FR" w:eastAsia="fr-FR" w:bidi="ar-SA"/>
    </w:rPr>
  </w:style>
  <w:style w:type="paragraph" w:styleId="Titre1">
    <w:name w:val="heading 1"/>
    <w:basedOn w:val="Normal"/>
    <w:next w:val="Normal"/>
    <w:link w:val="Titre1Car"/>
    <w:uiPriority w:val="9"/>
    <w:qFormat/>
    <w:rsid w:val="00211BA9"/>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11BA9"/>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211BA9"/>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unhideWhenUsed/>
    <w:qFormat/>
    <w:rsid w:val="00211BA9"/>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211BA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211BA9"/>
    <w:pPr>
      <w:spacing w:before="240" w:after="60"/>
      <w:outlineLvl w:val="5"/>
    </w:pPr>
    <w:rPr>
      <w:b/>
      <w:bCs/>
      <w:szCs w:val="22"/>
    </w:rPr>
  </w:style>
  <w:style w:type="paragraph" w:styleId="Titre7">
    <w:name w:val="heading 7"/>
    <w:basedOn w:val="Normal"/>
    <w:next w:val="Normal"/>
    <w:link w:val="Titre7Car"/>
    <w:uiPriority w:val="9"/>
    <w:semiHidden/>
    <w:unhideWhenUsed/>
    <w:qFormat/>
    <w:rsid w:val="00211BA9"/>
    <w:pPr>
      <w:spacing w:before="240" w:after="60"/>
      <w:outlineLvl w:val="6"/>
    </w:pPr>
    <w:rPr>
      <w:sz w:val="24"/>
    </w:rPr>
  </w:style>
  <w:style w:type="paragraph" w:styleId="Titre8">
    <w:name w:val="heading 8"/>
    <w:basedOn w:val="Normal"/>
    <w:next w:val="Normal"/>
    <w:link w:val="Titre8Car"/>
    <w:uiPriority w:val="9"/>
    <w:semiHidden/>
    <w:unhideWhenUsed/>
    <w:qFormat/>
    <w:rsid w:val="00211BA9"/>
    <w:pPr>
      <w:spacing w:before="240" w:after="60"/>
      <w:outlineLvl w:val="7"/>
    </w:pPr>
    <w:rPr>
      <w:i/>
      <w:iCs/>
      <w:sz w:val="24"/>
    </w:rPr>
  </w:style>
  <w:style w:type="paragraph" w:styleId="Titre9">
    <w:name w:val="heading 9"/>
    <w:basedOn w:val="Normal"/>
    <w:next w:val="Normal"/>
    <w:link w:val="Titre9Car"/>
    <w:uiPriority w:val="9"/>
    <w:semiHidden/>
    <w:unhideWhenUsed/>
    <w:qFormat/>
    <w:rsid w:val="00211BA9"/>
    <w:pPr>
      <w:spacing w:before="240" w:after="60"/>
      <w:outlineLvl w:val="8"/>
    </w:pPr>
    <w:rPr>
      <w:rFonts w:asciiTheme="majorHAnsi" w:eastAsiaTheme="majorEastAsia" w:hAnsiTheme="majorHAns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1BA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211BA9"/>
    <w:rPr>
      <w:rFonts w:asciiTheme="majorHAnsi" w:eastAsiaTheme="majorEastAsia" w:hAnsiTheme="majorHAnsi" w:cstheme="majorBidi"/>
      <w:b/>
      <w:bCs/>
      <w:i/>
      <w:iCs/>
      <w:sz w:val="28"/>
      <w:szCs w:val="28"/>
    </w:rPr>
  </w:style>
  <w:style w:type="paragraph" w:styleId="Titre">
    <w:name w:val="Title"/>
    <w:basedOn w:val="Normal"/>
    <w:next w:val="Normal"/>
    <w:link w:val="TitreCar"/>
    <w:uiPriority w:val="10"/>
    <w:qFormat/>
    <w:rsid w:val="00211B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211BA9"/>
    <w:rPr>
      <w:rFonts w:asciiTheme="majorHAnsi" w:eastAsiaTheme="majorEastAsia" w:hAnsiTheme="majorHAnsi" w:cstheme="majorBidi"/>
      <w:b/>
      <w:bCs/>
      <w:kern w:val="28"/>
      <w:sz w:val="32"/>
      <w:szCs w:val="32"/>
    </w:rPr>
  </w:style>
  <w:style w:type="character" w:customStyle="1" w:styleId="Titre3Car">
    <w:name w:val="Titre 3 Car"/>
    <w:basedOn w:val="Policepardfaut"/>
    <w:link w:val="Titre3"/>
    <w:uiPriority w:val="9"/>
    <w:rsid w:val="00211BA9"/>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211BA9"/>
    <w:rPr>
      <w:b/>
      <w:bCs/>
      <w:sz w:val="28"/>
      <w:szCs w:val="28"/>
    </w:rPr>
  </w:style>
  <w:style w:type="character" w:customStyle="1" w:styleId="Titre5Car">
    <w:name w:val="Titre 5 Car"/>
    <w:basedOn w:val="Policepardfaut"/>
    <w:link w:val="Titre5"/>
    <w:uiPriority w:val="9"/>
    <w:rsid w:val="00211BA9"/>
    <w:rPr>
      <w:b/>
      <w:bCs/>
      <w:i/>
      <w:iCs/>
      <w:sz w:val="26"/>
      <w:szCs w:val="26"/>
    </w:rPr>
  </w:style>
  <w:style w:type="character" w:customStyle="1" w:styleId="Titre6Car">
    <w:name w:val="Titre 6 Car"/>
    <w:basedOn w:val="Policepardfaut"/>
    <w:link w:val="Titre6"/>
    <w:uiPriority w:val="9"/>
    <w:semiHidden/>
    <w:rsid w:val="00211BA9"/>
    <w:rPr>
      <w:b/>
      <w:bCs/>
    </w:rPr>
  </w:style>
  <w:style w:type="character" w:customStyle="1" w:styleId="Titre7Car">
    <w:name w:val="Titre 7 Car"/>
    <w:basedOn w:val="Policepardfaut"/>
    <w:link w:val="Titre7"/>
    <w:uiPriority w:val="9"/>
    <w:semiHidden/>
    <w:rsid w:val="00211BA9"/>
    <w:rPr>
      <w:sz w:val="24"/>
      <w:szCs w:val="24"/>
    </w:rPr>
  </w:style>
  <w:style w:type="character" w:customStyle="1" w:styleId="Titre8Car">
    <w:name w:val="Titre 8 Car"/>
    <w:basedOn w:val="Policepardfaut"/>
    <w:link w:val="Titre8"/>
    <w:uiPriority w:val="9"/>
    <w:semiHidden/>
    <w:rsid w:val="00211BA9"/>
    <w:rPr>
      <w:i/>
      <w:iCs/>
      <w:sz w:val="24"/>
      <w:szCs w:val="24"/>
    </w:rPr>
  </w:style>
  <w:style w:type="character" w:customStyle="1" w:styleId="Titre9Car">
    <w:name w:val="Titre 9 Car"/>
    <w:basedOn w:val="Policepardfaut"/>
    <w:link w:val="Titre9"/>
    <w:uiPriority w:val="9"/>
    <w:semiHidden/>
    <w:rsid w:val="00211BA9"/>
    <w:rPr>
      <w:rFonts w:asciiTheme="majorHAnsi" w:eastAsiaTheme="majorEastAsia" w:hAnsiTheme="majorHAnsi"/>
    </w:rPr>
  </w:style>
  <w:style w:type="paragraph" w:styleId="Sous-titre">
    <w:name w:val="Subtitle"/>
    <w:basedOn w:val="Normal"/>
    <w:next w:val="Normal"/>
    <w:link w:val="Sous-titreCar"/>
    <w:uiPriority w:val="11"/>
    <w:qFormat/>
    <w:rsid w:val="00211BA9"/>
    <w:pPr>
      <w:spacing w:after="60"/>
      <w:jc w:val="center"/>
      <w:outlineLvl w:val="1"/>
    </w:pPr>
    <w:rPr>
      <w:rFonts w:asciiTheme="majorHAnsi" w:eastAsiaTheme="majorEastAsia" w:hAnsiTheme="majorHAnsi"/>
      <w:sz w:val="24"/>
    </w:rPr>
  </w:style>
  <w:style w:type="character" w:customStyle="1" w:styleId="Sous-titreCar">
    <w:name w:val="Sous-titre Car"/>
    <w:basedOn w:val="Policepardfaut"/>
    <w:link w:val="Sous-titre"/>
    <w:uiPriority w:val="11"/>
    <w:rsid w:val="00211BA9"/>
    <w:rPr>
      <w:rFonts w:asciiTheme="majorHAnsi" w:eastAsiaTheme="majorEastAsia" w:hAnsiTheme="majorHAnsi"/>
      <w:sz w:val="24"/>
      <w:szCs w:val="24"/>
    </w:rPr>
  </w:style>
  <w:style w:type="character" w:styleId="lev">
    <w:name w:val="Strong"/>
    <w:basedOn w:val="Policepardfaut"/>
    <w:uiPriority w:val="22"/>
    <w:qFormat/>
    <w:rsid w:val="00211BA9"/>
    <w:rPr>
      <w:b/>
      <w:bCs/>
    </w:rPr>
  </w:style>
  <w:style w:type="character" w:styleId="Accentuation">
    <w:name w:val="Emphasis"/>
    <w:basedOn w:val="Policepardfaut"/>
    <w:uiPriority w:val="20"/>
    <w:qFormat/>
    <w:rsid w:val="00211BA9"/>
    <w:rPr>
      <w:rFonts w:asciiTheme="minorHAnsi" w:hAnsiTheme="minorHAnsi"/>
      <w:b/>
      <w:i/>
      <w:iCs/>
    </w:rPr>
  </w:style>
  <w:style w:type="paragraph" w:styleId="Sansinterligne">
    <w:name w:val="No Spacing"/>
    <w:basedOn w:val="Normal"/>
    <w:uiPriority w:val="1"/>
    <w:qFormat/>
    <w:rsid w:val="00211BA9"/>
    <w:rPr>
      <w:szCs w:val="32"/>
    </w:rPr>
  </w:style>
  <w:style w:type="paragraph" w:styleId="Paragraphedeliste">
    <w:name w:val="List Paragraph"/>
    <w:basedOn w:val="Normal"/>
    <w:uiPriority w:val="34"/>
    <w:qFormat/>
    <w:rsid w:val="00211BA9"/>
    <w:pPr>
      <w:ind w:left="720"/>
      <w:contextualSpacing/>
    </w:pPr>
  </w:style>
  <w:style w:type="paragraph" w:styleId="Citation">
    <w:name w:val="Quote"/>
    <w:basedOn w:val="Normal"/>
    <w:next w:val="Normal"/>
    <w:link w:val="CitationCar"/>
    <w:uiPriority w:val="29"/>
    <w:qFormat/>
    <w:rsid w:val="00211BA9"/>
    <w:rPr>
      <w:i/>
      <w:sz w:val="24"/>
    </w:rPr>
  </w:style>
  <w:style w:type="character" w:customStyle="1" w:styleId="CitationCar">
    <w:name w:val="Citation Car"/>
    <w:basedOn w:val="Policepardfaut"/>
    <w:link w:val="Citation"/>
    <w:uiPriority w:val="29"/>
    <w:rsid w:val="00211BA9"/>
    <w:rPr>
      <w:i/>
      <w:sz w:val="24"/>
      <w:szCs w:val="24"/>
    </w:rPr>
  </w:style>
  <w:style w:type="paragraph" w:styleId="Citationintense">
    <w:name w:val="Intense Quote"/>
    <w:basedOn w:val="Normal"/>
    <w:next w:val="Normal"/>
    <w:link w:val="CitationintenseCar"/>
    <w:uiPriority w:val="30"/>
    <w:qFormat/>
    <w:rsid w:val="00211BA9"/>
    <w:pPr>
      <w:ind w:left="720" w:right="720"/>
    </w:pPr>
    <w:rPr>
      <w:b/>
      <w:i/>
      <w:sz w:val="24"/>
      <w:szCs w:val="22"/>
    </w:rPr>
  </w:style>
  <w:style w:type="character" w:customStyle="1" w:styleId="CitationintenseCar">
    <w:name w:val="Citation intense Car"/>
    <w:basedOn w:val="Policepardfaut"/>
    <w:link w:val="Citationintense"/>
    <w:uiPriority w:val="30"/>
    <w:rsid w:val="00211BA9"/>
    <w:rPr>
      <w:b/>
      <w:i/>
      <w:sz w:val="24"/>
    </w:rPr>
  </w:style>
  <w:style w:type="character" w:styleId="Emphaseple">
    <w:name w:val="Subtle Emphasis"/>
    <w:uiPriority w:val="19"/>
    <w:qFormat/>
    <w:rsid w:val="00211BA9"/>
    <w:rPr>
      <w:i/>
      <w:color w:val="5A5A5A" w:themeColor="text1" w:themeTint="A5"/>
    </w:rPr>
  </w:style>
  <w:style w:type="character" w:styleId="Emphaseintense">
    <w:name w:val="Intense Emphasis"/>
    <w:basedOn w:val="Policepardfaut"/>
    <w:uiPriority w:val="21"/>
    <w:qFormat/>
    <w:rsid w:val="00211BA9"/>
    <w:rPr>
      <w:b/>
      <w:i/>
      <w:sz w:val="24"/>
      <w:szCs w:val="24"/>
      <w:u w:val="single"/>
    </w:rPr>
  </w:style>
  <w:style w:type="character" w:styleId="Rfrenceple">
    <w:name w:val="Subtle Reference"/>
    <w:basedOn w:val="Policepardfaut"/>
    <w:uiPriority w:val="31"/>
    <w:qFormat/>
    <w:rsid w:val="00211BA9"/>
    <w:rPr>
      <w:sz w:val="24"/>
      <w:szCs w:val="24"/>
      <w:u w:val="single"/>
    </w:rPr>
  </w:style>
  <w:style w:type="character" w:styleId="Rfrenceintense">
    <w:name w:val="Intense Reference"/>
    <w:basedOn w:val="Policepardfaut"/>
    <w:uiPriority w:val="32"/>
    <w:qFormat/>
    <w:rsid w:val="00211BA9"/>
    <w:rPr>
      <w:b/>
      <w:sz w:val="24"/>
      <w:u w:val="single"/>
    </w:rPr>
  </w:style>
  <w:style w:type="character" w:styleId="Titredulivre">
    <w:name w:val="Book Title"/>
    <w:basedOn w:val="Policepardfaut"/>
    <w:uiPriority w:val="33"/>
    <w:qFormat/>
    <w:rsid w:val="00211BA9"/>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211BA9"/>
    <w:pPr>
      <w:outlineLvl w:val="9"/>
    </w:pPr>
    <w:rPr>
      <w:rFonts w:cs="Times New Roman"/>
    </w:rPr>
  </w:style>
  <w:style w:type="paragraph" w:styleId="Textedebulles">
    <w:name w:val="Balloon Text"/>
    <w:basedOn w:val="Normal"/>
    <w:link w:val="TextedebullesCar"/>
    <w:uiPriority w:val="99"/>
    <w:semiHidden/>
    <w:unhideWhenUsed/>
    <w:rsid w:val="00836F4F"/>
    <w:rPr>
      <w:rFonts w:ascii="Tahoma" w:hAnsi="Tahoma" w:cs="Tahoma"/>
      <w:sz w:val="16"/>
      <w:szCs w:val="16"/>
    </w:rPr>
  </w:style>
  <w:style w:type="character" w:customStyle="1" w:styleId="TextedebullesCar">
    <w:name w:val="Texte de bulles Car"/>
    <w:basedOn w:val="Policepardfaut"/>
    <w:link w:val="Textedebulles"/>
    <w:uiPriority w:val="99"/>
    <w:semiHidden/>
    <w:rsid w:val="00836F4F"/>
    <w:rPr>
      <w:rFonts w:ascii="Tahoma" w:hAnsi="Tahoma" w:cs="Tahoma"/>
      <w:sz w:val="16"/>
      <w:szCs w:val="16"/>
      <w:lang w:val="fr-CH"/>
    </w:rPr>
  </w:style>
  <w:style w:type="character" w:styleId="Lienhypertexte">
    <w:name w:val="Hyperlink"/>
    <w:basedOn w:val="Policepardfaut"/>
    <w:uiPriority w:val="99"/>
    <w:unhideWhenUsed/>
    <w:rsid w:val="00836F4F"/>
    <w:rPr>
      <w:color w:val="0000FF" w:themeColor="hyperlink"/>
      <w:u w:val="single"/>
    </w:rPr>
  </w:style>
  <w:style w:type="table" w:styleId="Grilledutableau">
    <w:name w:val="Table Grid"/>
    <w:basedOn w:val="TableauNormal"/>
    <w:uiPriority w:val="59"/>
    <w:rsid w:val="00836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36F4F"/>
    <w:pPr>
      <w:tabs>
        <w:tab w:val="center" w:pos="4536"/>
        <w:tab w:val="right" w:pos="9072"/>
      </w:tabs>
    </w:pPr>
  </w:style>
  <w:style w:type="character" w:customStyle="1" w:styleId="En-tteCar">
    <w:name w:val="En-tête Car"/>
    <w:basedOn w:val="Policepardfaut"/>
    <w:link w:val="En-tte"/>
    <w:uiPriority w:val="99"/>
    <w:rsid w:val="00836F4F"/>
    <w:rPr>
      <w:rFonts w:ascii="Arial" w:eastAsia="Times New Roman" w:hAnsi="Arial"/>
      <w:szCs w:val="20"/>
      <w:lang w:val="fr-FR" w:eastAsia="fr-FR" w:bidi="ar-SA"/>
    </w:rPr>
  </w:style>
  <w:style w:type="paragraph" w:styleId="Pieddepage">
    <w:name w:val="footer"/>
    <w:basedOn w:val="Normal"/>
    <w:link w:val="PieddepageCar"/>
    <w:uiPriority w:val="99"/>
    <w:unhideWhenUsed/>
    <w:rsid w:val="00836F4F"/>
    <w:pPr>
      <w:tabs>
        <w:tab w:val="center" w:pos="4536"/>
        <w:tab w:val="right" w:pos="9072"/>
      </w:tabs>
    </w:pPr>
  </w:style>
  <w:style w:type="character" w:customStyle="1" w:styleId="PieddepageCar">
    <w:name w:val="Pied de page Car"/>
    <w:basedOn w:val="Policepardfaut"/>
    <w:link w:val="Pieddepage"/>
    <w:uiPriority w:val="99"/>
    <w:rsid w:val="00836F4F"/>
    <w:rPr>
      <w:rFonts w:ascii="Arial" w:eastAsia="Times New Roman" w:hAnsi="Arial"/>
      <w:szCs w:val="20"/>
      <w:lang w:val="fr-FR" w:eastAsia="fr-FR" w:bidi="ar-SA"/>
    </w:rPr>
  </w:style>
  <w:style w:type="paragraph" w:customStyle="1" w:styleId="NEntete0">
    <w:name w:val="N_Entete_0"/>
    <w:basedOn w:val="Normal"/>
    <w:autoRedefine/>
    <w:rsid w:val="00836F4F"/>
    <w:pPr>
      <w:tabs>
        <w:tab w:val="left" w:pos="0"/>
      </w:tabs>
      <w:overflowPunct/>
      <w:autoSpaceDE/>
      <w:autoSpaceDN/>
      <w:adjustRightInd/>
      <w:spacing w:after="400"/>
      <w:ind w:right="4649"/>
      <w:jc w:val="left"/>
      <w:textAlignment w:val="auto"/>
    </w:pPr>
    <w:rPr>
      <w:caps/>
      <w:sz w:val="14"/>
      <w:lang w:val="fr-CH"/>
    </w:rPr>
  </w:style>
  <w:style w:type="paragraph" w:customStyle="1" w:styleId="NEntete2">
    <w:name w:val="N_Entete_2"/>
    <w:basedOn w:val="Normal"/>
    <w:rsid w:val="00836F4F"/>
    <w:pPr>
      <w:tabs>
        <w:tab w:val="left" w:pos="0"/>
      </w:tabs>
      <w:spacing w:before="40" w:after="20"/>
      <w:ind w:right="5528"/>
      <w:jc w:val="left"/>
    </w:pPr>
    <w:rPr>
      <w:caps/>
      <w:sz w:val="14"/>
    </w:rPr>
  </w:style>
  <w:style w:type="paragraph" w:customStyle="1" w:styleId="NEntete1">
    <w:name w:val="N_Entete_1"/>
    <w:basedOn w:val="Normal"/>
    <w:next w:val="Normal"/>
    <w:rsid w:val="00836F4F"/>
    <w:pPr>
      <w:tabs>
        <w:tab w:val="left" w:pos="0"/>
      </w:tabs>
      <w:spacing w:after="20"/>
      <w:ind w:right="5528"/>
      <w:jc w:val="left"/>
    </w:pPr>
    <w:rPr>
      <w:b/>
      <w:caps/>
      <w:sz w:val="16"/>
    </w:rPr>
  </w:style>
  <w:style w:type="character" w:styleId="Marquedecommentaire">
    <w:name w:val="annotation reference"/>
    <w:basedOn w:val="Policepardfaut"/>
    <w:semiHidden/>
    <w:unhideWhenUsed/>
    <w:rsid w:val="00007F6E"/>
    <w:rPr>
      <w:sz w:val="16"/>
      <w:szCs w:val="16"/>
    </w:rPr>
  </w:style>
  <w:style w:type="paragraph" w:styleId="Commentaire">
    <w:name w:val="annotation text"/>
    <w:basedOn w:val="Normal"/>
    <w:link w:val="CommentaireCar"/>
    <w:unhideWhenUsed/>
    <w:rsid w:val="00007F6E"/>
    <w:rPr>
      <w:sz w:val="20"/>
    </w:rPr>
  </w:style>
  <w:style w:type="character" w:customStyle="1" w:styleId="CommentaireCar">
    <w:name w:val="Commentaire Car"/>
    <w:basedOn w:val="Policepardfaut"/>
    <w:link w:val="Commentaire"/>
    <w:rsid w:val="00007F6E"/>
    <w:rPr>
      <w:rFonts w:ascii="Arial" w:eastAsia="Times New Roman" w:hAnsi="Arial"/>
      <w:sz w:val="20"/>
      <w:szCs w:val="20"/>
      <w:lang w:val="fr-FR" w:eastAsia="fr-FR" w:bidi="ar-SA"/>
    </w:rPr>
  </w:style>
  <w:style w:type="paragraph" w:styleId="Objetducommentaire">
    <w:name w:val="annotation subject"/>
    <w:basedOn w:val="Commentaire"/>
    <w:next w:val="Commentaire"/>
    <w:link w:val="ObjetducommentaireCar"/>
    <w:uiPriority w:val="99"/>
    <w:semiHidden/>
    <w:unhideWhenUsed/>
    <w:rsid w:val="00007F6E"/>
    <w:rPr>
      <w:b/>
      <w:bCs/>
    </w:rPr>
  </w:style>
  <w:style w:type="character" w:customStyle="1" w:styleId="ObjetducommentaireCar">
    <w:name w:val="Objet du commentaire Car"/>
    <w:basedOn w:val="CommentaireCar"/>
    <w:link w:val="Objetducommentaire"/>
    <w:uiPriority w:val="99"/>
    <w:semiHidden/>
    <w:rsid w:val="00007F6E"/>
    <w:rPr>
      <w:rFonts w:ascii="Arial" w:eastAsia="Times New Roman" w:hAnsi="Arial"/>
      <w:b/>
      <w:bCs/>
      <w:sz w:val="20"/>
      <w:szCs w:val="20"/>
      <w:lang w:val="fr-FR" w:eastAsia="fr-FR" w:bidi="ar-SA"/>
    </w:rPr>
  </w:style>
  <w:style w:type="paragraph" w:customStyle="1" w:styleId="Texte">
    <w:name w:val="'Texte"/>
    <w:basedOn w:val="Normal"/>
    <w:rsid w:val="000B6164"/>
    <w:pPr>
      <w:spacing w:after="12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9A"/>
    <w:pPr>
      <w:overflowPunct w:val="0"/>
      <w:autoSpaceDE w:val="0"/>
      <w:autoSpaceDN w:val="0"/>
      <w:adjustRightInd w:val="0"/>
      <w:spacing w:after="0" w:line="240" w:lineRule="auto"/>
      <w:jc w:val="both"/>
      <w:textAlignment w:val="baseline"/>
    </w:pPr>
    <w:rPr>
      <w:rFonts w:ascii="Arial" w:eastAsia="Times New Roman" w:hAnsi="Arial"/>
      <w:szCs w:val="20"/>
      <w:lang w:val="fr-FR" w:eastAsia="fr-FR" w:bidi="ar-SA"/>
    </w:rPr>
  </w:style>
  <w:style w:type="paragraph" w:styleId="Titre1">
    <w:name w:val="heading 1"/>
    <w:basedOn w:val="Normal"/>
    <w:next w:val="Normal"/>
    <w:link w:val="Titre1Car"/>
    <w:uiPriority w:val="9"/>
    <w:qFormat/>
    <w:rsid w:val="00211BA9"/>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11BA9"/>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211BA9"/>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unhideWhenUsed/>
    <w:qFormat/>
    <w:rsid w:val="00211BA9"/>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211BA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211BA9"/>
    <w:pPr>
      <w:spacing w:before="240" w:after="60"/>
      <w:outlineLvl w:val="5"/>
    </w:pPr>
    <w:rPr>
      <w:b/>
      <w:bCs/>
      <w:szCs w:val="22"/>
    </w:rPr>
  </w:style>
  <w:style w:type="paragraph" w:styleId="Titre7">
    <w:name w:val="heading 7"/>
    <w:basedOn w:val="Normal"/>
    <w:next w:val="Normal"/>
    <w:link w:val="Titre7Car"/>
    <w:uiPriority w:val="9"/>
    <w:semiHidden/>
    <w:unhideWhenUsed/>
    <w:qFormat/>
    <w:rsid w:val="00211BA9"/>
    <w:pPr>
      <w:spacing w:before="240" w:after="60"/>
      <w:outlineLvl w:val="6"/>
    </w:pPr>
    <w:rPr>
      <w:sz w:val="24"/>
    </w:rPr>
  </w:style>
  <w:style w:type="paragraph" w:styleId="Titre8">
    <w:name w:val="heading 8"/>
    <w:basedOn w:val="Normal"/>
    <w:next w:val="Normal"/>
    <w:link w:val="Titre8Car"/>
    <w:uiPriority w:val="9"/>
    <w:semiHidden/>
    <w:unhideWhenUsed/>
    <w:qFormat/>
    <w:rsid w:val="00211BA9"/>
    <w:pPr>
      <w:spacing w:before="240" w:after="60"/>
      <w:outlineLvl w:val="7"/>
    </w:pPr>
    <w:rPr>
      <w:i/>
      <w:iCs/>
      <w:sz w:val="24"/>
    </w:rPr>
  </w:style>
  <w:style w:type="paragraph" w:styleId="Titre9">
    <w:name w:val="heading 9"/>
    <w:basedOn w:val="Normal"/>
    <w:next w:val="Normal"/>
    <w:link w:val="Titre9Car"/>
    <w:uiPriority w:val="9"/>
    <w:semiHidden/>
    <w:unhideWhenUsed/>
    <w:qFormat/>
    <w:rsid w:val="00211BA9"/>
    <w:pPr>
      <w:spacing w:before="240" w:after="60"/>
      <w:outlineLvl w:val="8"/>
    </w:pPr>
    <w:rPr>
      <w:rFonts w:asciiTheme="majorHAnsi" w:eastAsiaTheme="majorEastAsia" w:hAnsiTheme="majorHAns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1BA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211BA9"/>
    <w:rPr>
      <w:rFonts w:asciiTheme="majorHAnsi" w:eastAsiaTheme="majorEastAsia" w:hAnsiTheme="majorHAnsi" w:cstheme="majorBidi"/>
      <w:b/>
      <w:bCs/>
      <w:i/>
      <w:iCs/>
      <w:sz w:val="28"/>
      <w:szCs w:val="28"/>
    </w:rPr>
  </w:style>
  <w:style w:type="paragraph" w:styleId="Titre">
    <w:name w:val="Title"/>
    <w:basedOn w:val="Normal"/>
    <w:next w:val="Normal"/>
    <w:link w:val="TitreCar"/>
    <w:uiPriority w:val="10"/>
    <w:qFormat/>
    <w:rsid w:val="00211B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211BA9"/>
    <w:rPr>
      <w:rFonts w:asciiTheme="majorHAnsi" w:eastAsiaTheme="majorEastAsia" w:hAnsiTheme="majorHAnsi" w:cstheme="majorBidi"/>
      <w:b/>
      <w:bCs/>
      <w:kern w:val="28"/>
      <w:sz w:val="32"/>
      <w:szCs w:val="32"/>
    </w:rPr>
  </w:style>
  <w:style w:type="character" w:customStyle="1" w:styleId="Titre3Car">
    <w:name w:val="Titre 3 Car"/>
    <w:basedOn w:val="Policepardfaut"/>
    <w:link w:val="Titre3"/>
    <w:uiPriority w:val="9"/>
    <w:rsid w:val="00211BA9"/>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211BA9"/>
    <w:rPr>
      <w:b/>
      <w:bCs/>
      <w:sz w:val="28"/>
      <w:szCs w:val="28"/>
    </w:rPr>
  </w:style>
  <w:style w:type="character" w:customStyle="1" w:styleId="Titre5Car">
    <w:name w:val="Titre 5 Car"/>
    <w:basedOn w:val="Policepardfaut"/>
    <w:link w:val="Titre5"/>
    <w:uiPriority w:val="9"/>
    <w:rsid w:val="00211BA9"/>
    <w:rPr>
      <w:b/>
      <w:bCs/>
      <w:i/>
      <w:iCs/>
      <w:sz w:val="26"/>
      <w:szCs w:val="26"/>
    </w:rPr>
  </w:style>
  <w:style w:type="character" w:customStyle="1" w:styleId="Titre6Car">
    <w:name w:val="Titre 6 Car"/>
    <w:basedOn w:val="Policepardfaut"/>
    <w:link w:val="Titre6"/>
    <w:uiPriority w:val="9"/>
    <w:semiHidden/>
    <w:rsid w:val="00211BA9"/>
    <w:rPr>
      <w:b/>
      <w:bCs/>
    </w:rPr>
  </w:style>
  <w:style w:type="character" w:customStyle="1" w:styleId="Titre7Car">
    <w:name w:val="Titre 7 Car"/>
    <w:basedOn w:val="Policepardfaut"/>
    <w:link w:val="Titre7"/>
    <w:uiPriority w:val="9"/>
    <w:semiHidden/>
    <w:rsid w:val="00211BA9"/>
    <w:rPr>
      <w:sz w:val="24"/>
      <w:szCs w:val="24"/>
    </w:rPr>
  </w:style>
  <w:style w:type="character" w:customStyle="1" w:styleId="Titre8Car">
    <w:name w:val="Titre 8 Car"/>
    <w:basedOn w:val="Policepardfaut"/>
    <w:link w:val="Titre8"/>
    <w:uiPriority w:val="9"/>
    <w:semiHidden/>
    <w:rsid w:val="00211BA9"/>
    <w:rPr>
      <w:i/>
      <w:iCs/>
      <w:sz w:val="24"/>
      <w:szCs w:val="24"/>
    </w:rPr>
  </w:style>
  <w:style w:type="character" w:customStyle="1" w:styleId="Titre9Car">
    <w:name w:val="Titre 9 Car"/>
    <w:basedOn w:val="Policepardfaut"/>
    <w:link w:val="Titre9"/>
    <w:uiPriority w:val="9"/>
    <w:semiHidden/>
    <w:rsid w:val="00211BA9"/>
    <w:rPr>
      <w:rFonts w:asciiTheme="majorHAnsi" w:eastAsiaTheme="majorEastAsia" w:hAnsiTheme="majorHAnsi"/>
    </w:rPr>
  </w:style>
  <w:style w:type="paragraph" w:styleId="Sous-titre">
    <w:name w:val="Subtitle"/>
    <w:basedOn w:val="Normal"/>
    <w:next w:val="Normal"/>
    <w:link w:val="Sous-titreCar"/>
    <w:uiPriority w:val="11"/>
    <w:qFormat/>
    <w:rsid w:val="00211BA9"/>
    <w:pPr>
      <w:spacing w:after="60"/>
      <w:jc w:val="center"/>
      <w:outlineLvl w:val="1"/>
    </w:pPr>
    <w:rPr>
      <w:rFonts w:asciiTheme="majorHAnsi" w:eastAsiaTheme="majorEastAsia" w:hAnsiTheme="majorHAnsi"/>
      <w:sz w:val="24"/>
    </w:rPr>
  </w:style>
  <w:style w:type="character" w:customStyle="1" w:styleId="Sous-titreCar">
    <w:name w:val="Sous-titre Car"/>
    <w:basedOn w:val="Policepardfaut"/>
    <w:link w:val="Sous-titre"/>
    <w:uiPriority w:val="11"/>
    <w:rsid w:val="00211BA9"/>
    <w:rPr>
      <w:rFonts w:asciiTheme="majorHAnsi" w:eastAsiaTheme="majorEastAsia" w:hAnsiTheme="majorHAnsi"/>
      <w:sz w:val="24"/>
      <w:szCs w:val="24"/>
    </w:rPr>
  </w:style>
  <w:style w:type="character" w:styleId="lev">
    <w:name w:val="Strong"/>
    <w:basedOn w:val="Policepardfaut"/>
    <w:uiPriority w:val="22"/>
    <w:qFormat/>
    <w:rsid w:val="00211BA9"/>
    <w:rPr>
      <w:b/>
      <w:bCs/>
    </w:rPr>
  </w:style>
  <w:style w:type="character" w:styleId="Accentuation">
    <w:name w:val="Emphasis"/>
    <w:basedOn w:val="Policepardfaut"/>
    <w:uiPriority w:val="20"/>
    <w:qFormat/>
    <w:rsid w:val="00211BA9"/>
    <w:rPr>
      <w:rFonts w:asciiTheme="minorHAnsi" w:hAnsiTheme="minorHAnsi"/>
      <w:b/>
      <w:i/>
      <w:iCs/>
    </w:rPr>
  </w:style>
  <w:style w:type="paragraph" w:styleId="Sansinterligne">
    <w:name w:val="No Spacing"/>
    <w:basedOn w:val="Normal"/>
    <w:uiPriority w:val="1"/>
    <w:qFormat/>
    <w:rsid w:val="00211BA9"/>
    <w:rPr>
      <w:szCs w:val="32"/>
    </w:rPr>
  </w:style>
  <w:style w:type="paragraph" w:styleId="Paragraphedeliste">
    <w:name w:val="List Paragraph"/>
    <w:basedOn w:val="Normal"/>
    <w:uiPriority w:val="34"/>
    <w:qFormat/>
    <w:rsid w:val="00211BA9"/>
    <w:pPr>
      <w:ind w:left="720"/>
      <w:contextualSpacing/>
    </w:pPr>
  </w:style>
  <w:style w:type="paragraph" w:styleId="Citation">
    <w:name w:val="Quote"/>
    <w:basedOn w:val="Normal"/>
    <w:next w:val="Normal"/>
    <w:link w:val="CitationCar"/>
    <w:uiPriority w:val="29"/>
    <w:qFormat/>
    <w:rsid w:val="00211BA9"/>
    <w:rPr>
      <w:i/>
      <w:sz w:val="24"/>
    </w:rPr>
  </w:style>
  <w:style w:type="character" w:customStyle="1" w:styleId="CitationCar">
    <w:name w:val="Citation Car"/>
    <w:basedOn w:val="Policepardfaut"/>
    <w:link w:val="Citation"/>
    <w:uiPriority w:val="29"/>
    <w:rsid w:val="00211BA9"/>
    <w:rPr>
      <w:i/>
      <w:sz w:val="24"/>
      <w:szCs w:val="24"/>
    </w:rPr>
  </w:style>
  <w:style w:type="paragraph" w:styleId="Citationintense">
    <w:name w:val="Intense Quote"/>
    <w:basedOn w:val="Normal"/>
    <w:next w:val="Normal"/>
    <w:link w:val="CitationintenseCar"/>
    <w:uiPriority w:val="30"/>
    <w:qFormat/>
    <w:rsid w:val="00211BA9"/>
    <w:pPr>
      <w:ind w:left="720" w:right="720"/>
    </w:pPr>
    <w:rPr>
      <w:b/>
      <w:i/>
      <w:sz w:val="24"/>
      <w:szCs w:val="22"/>
    </w:rPr>
  </w:style>
  <w:style w:type="character" w:customStyle="1" w:styleId="CitationintenseCar">
    <w:name w:val="Citation intense Car"/>
    <w:basedOn w:val="Policepardfaut"/>
    <w:link w:val="Citationintense"/>
    <w:uiPriority w:val="30"/>
    <w:rsid w:val="00211BA9"/>
    <w:rPr>
      <w:b/>
      <w:i/>
      <w:sz w:val="24"/>
    </w:rPr>
  </w:style>
  <w:style w:type="character" w:styleId="Emphaseple">
    <w:name w:val="Subtle Emphasis"/>
    <w:uiPriority w:val="19"/>
    <w:qFormat/>
    <w:rsid w:val="00211BA9"/>
    <w:rPr>
      <w:i/>
      <w:color w:val="5A5A5A" w:themeColor="text1" w:themeTint="A5"/>
    </w:rPr>
  </w:style>
  <w:style w:type="character" w:styleId="Emphaseintense">
    <w:name w:val="Intense Emphasis"/>
    <w:basedOn w:val="Policepardfaut"/>
    <w:uiPriority w:val="21"/>
    <w:qFormat/>
    <w:rsid w:val="00211BA9"/>
    <w:rPr>
      <w:b/>
      <w:i/>
      <w:sz w:val="24"/>
      <w:szCs w:val="24"/>
      <w:u w:val="single"/>
    </w:rPr>
  </w:style>
  <w:style w:type="character" w:styleId="Rfrenceple">
    <w:name w:val="Subtle Reference"/>
    <w:basedOn w:val="Policepardfaut"/>
    <w:uiPriority w:val="31"/>
    <w:qFormat/>
    <w:rsid w:val="00211BA9"/>
    <w:rPr>
      <w:sz w:val="24"/>
      <w:szCs w:val="24"/>
      <w:u w:val="single"/>
    </w:rPr>
  </w:style>
  <w:style w:type="character" w:styleId="Rfrenceintense">
    <w:name w:val="Intense Reference"/>
    <w:basedOn w:val="Policepardfaut"/>
    <w:uiPriority w:val="32"/>
    <w:qFormat/>
    <w:rsid w:val="00211BA9"/>
    <w:rPr>
      <w:b/>
      <w:sz w:val="24"/>
      <w:u w:val="single"/>
    </w:rPr>
  </w:style>
  <w:style w:type="character" w:styleId="Titredulivre">
    <w:name w:val="Book Title"/>
    <w:basedOn w:val="Policepardfaut"/>
    <w:uiPriority w:val="33"/>
    <w:qFormat/>
    <w:rsid w:val="00211BA9"/>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211BA9"/>
    <w:pPr>
      <w:outlineLvl w:val="9"/>
    </w:pPr>
    <w:rPr>
      <w:rFonts w:cs="Times New Roman"/>
    </w:rPr>
  </w:style>
  <w:style w:type="paragraph" w:styleId="Textedebulles">
    <w:name w:val="Balloon Text"/>
    <w:basedOn w:val="Normal"/>
    <w:link w:val="TextedebullesCar"/>
    <w:uiPriority w:val="99"/>
    <w:semiHidden/>
    <w:unhideWhenUsed/>
    <w:rsid w:val="00836F4F"/>
    <w:rPr>
      <w:rFonts w:ascii="Tahoma" w:hAnsi="Tahoma" w:cs="Tahoma"/>
      <w:sz w:val="16"/>
      <w:szCs w:val="16"/>
    </w:rPr>
  </w:style>
  <w:style w:type="character" w:customStyle="1" w:styleId="TextedebullesCar">
    <w:name w:val="Texte de bulles Car"/>
    <w:basedOn w:val="Policepardfaut"/>
    <w:link w:val="Textedebulles"/>
    <w:uiPriority w:val="99"/>
    <w:semiHidden/>
    <w:rsid w:val="00836F4F"/>
    <w:rPr>
      <w:rFonts w:ascii="Tahoma" w:hAnsi="Tahoma" w:cs="Tahoma"/>
      <w:sz w:val="16"/>
      <w:szCs w:val="16"/>
      <w:lang w:val="fr-CH"/>
    </w:rPr>
  </w:style>
  <w:style w:type="character" w:styleId="Lienhypertexte">
    <w:name w:val="Hyperlink"/>
    <w:basedOn w:val="Policepardfaut"/>
    <w:uiPriority w:val="99"/>
    <w:unhideWhenUsed/>
    <w:rsid w:val="00836F4F"/>
    <w:rPr>
      <w:color w:val="0000FF" w:themeColor="hyperlink"/>
      <w:u w:val="single"/>
    </w:rPr>
  </w:style>
  <w:style w:type="table" w:styleId="Grilledutableau">
    <w:name w:val="Table Grid"/>
    <w:basedOn w:val="TableauNormal"/>
    <w:uiPriority w:val="59"/>
    <w:rsid w:val="00836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36F4F"/>
    <w:pPr>
      <w:tabs>
        <w:tab w:val="center" w:pos="4536"/>
        <w:tab w:val="right" w:pos="9072"/>
      </w:tabs>
    </w:pPr>
  </w:style>
  <w:style w:type="character" w:customStyle="1" w:styleId="En-tteCar">
    <w:name w:val="En-tête Car"/>
    <w:basedOn w:val="Policepardfaut"/>
    <w:link w:val="En-tte"/>
    <w:uiPriority w:val="99"/>
    <w:rsid w:val="00836F4F"/>
    <w:rPr>
      <w:rFonts w:ascii="Arial" w:eastAsia="Times New Roman" w:hAnsi="Arial"/>
      <w:szCs w:val="20"/>
      <w:lang w:val="fr-FR" w:eastAsia="fr-FR" w:bidi="ar-SA"/>
    </w:rPr>
  </w:style>
  <w:style w:type="paragraph" w:styleId="Pieddepage">
    <w:name w:val="footer"/>
    <w:basedOn w:val="Normal"/>
    <w:link w:val="PieddepageCar"/>
    <w:uiPriority w:val="99"/>
    <w:unhideWhenUsed/>
    <w:rsid w:val="00836F4F"/>
    <w:pPr>
      <w:tabs>
        <w:tab w:val="center" w:pos="4536"/>
        <w:tab w:val="right" w:pos="9072"/>
      </w:tabs>
    </w:pPr>
  </w:style>
  <w:style w:type="character" w:customStyle="1" w:styleId="PieddepageCar">
    <w:name w:val="Pied de page Car"/>
    <w:basedOn w:val="Policepardfaut"/>
    <w:link w:val="Pieddepage"/>
    <w:uiPriority w:val="99"/>
    <w:rsid w:val="00836F4F"/>
    <w:rPr>
      <w:rFonts w:ascii="Arial" w:eastAsia="Times New Roman" w:hAnsi="Arial"/>
      <w:szCs w:val="20"/>
      <w:lang w:val="fr-FR" w:eastAsia="fr-FR" w:bidi="ar-SA"/>
    </w:rPr>
  </w:style>
  <w:style w:type="paragraph" w:customStyle="1" w:styleId="NEntete0">
    <w:name w:val="N_Entete_0"/>
    <w:basedOn w:val="Normal"/>
    <w:autoRedefine/>
    <w:rsid w:val="00836F4F"/>
    <w:pPr>
      <w:tabs>
        <w:tab w:val="left" w:pos="0"/>
      </w:tabs>
      <w:overflowPunct/>
      <w:autoSpaceDE/>
      <w:autoSpaceDN/>
      <w:adjustRightInd/>
      <w:spacing w:after="400"/>
      <w:ind w:right="4649"/>
      <w:jc w:val="left"/>
      <w:textAlignment w:val="auto"/>
    </w:pPr>
    <w:rPr>
      <w:caps/>
      <w:sz w:val="14"/>
      <w:lang w:val="fr-CH"/>
    </w:rPr>
  </w:style>
  <w:style w:type="paragraph" w:customStyle="1" w:styleId="NEntete2">
    <w:name w:val="N_Entete_2"/>
    <w:basedOn w:val="Normal"/>
    <w:rsid w:val="00836F4F"/>
    <w:pPr>
      <w:tabs>
        <w:tab w:val="left" w:pos="0"/>
      </w:tabs>
      <w:spacing w:before="40" w:after="20"/>
      <w:ind w:right="5528"/>
      <w:jc w:val="left"/>
    </w:pPr>
    <w:rPr>
      <w:caps/>
      <w:sz w:val="14"/>
    </w:rPr>
  </w:style>
  <w:style w:type="paragraph" w:customStyle="1" w:styleId="NEntete1">
    <w:name w:val="N_Entete_1"/>
    <w:basedOn w:val="Normal"/>
    <w:next w:val="Normal"/>
    <w:rsid w:val="00836F4F"/>
    <w:pPr>
      <w:tabs>
        <w:tab w:val="left" w:pos="0"/>
      </w:tabs>
      <w:spacing w:after="20"/>
      <w:ind w:right="5528"/>
      <w:jc w:val="left"/>
    </w:pPr>
    <w:rPr>
      <w:b/>
      <w:caps/>
      <w:sz w:val="16"/>
    </w:rPr>
  </w:style>
  <w:style w:type="character" w:styleId="Marquedecommentaire">
    <w:name w:val="annotation reference"/>
    <w:basedOn w:val="Policepardfaut"/>
    <w:semiHidden/>
    <w:unhideWhenUsed/>
    <w:rsid w:val="00007F6E"/>
    <w:rPr>
      <w:sz w:val="16"/>
      <w:szCs w:val="16"/>
    </w:rPr>
  </w:style>
  <w:style w:type="paragraph" w:styleId="Commentaire">
    <w:name w:val="annotation text"/>
    <w:basedOn w:val="Normal"/>
    <w:link w:val="CommentaireCar"/>
    <w:unhideWhenUsed/>
    <w:rsid w:val="00007F6E"/>
    <w:rPr>
      <w:sz w:val="20"/>
    </w:rPr>
  </w:style>
  <w:style w:type="character" w:customStyle="1" w:styleId="CommentaireCar">
    <w:name w:val="Commentaire Car"/>
    <w:basedOn w:val="Policepardfaut"/>
    <w:link w:val="Commentaire"/>
    <w:rsid w:val="00007F6E"/>
    <w:rPr>
      <w:rFonts w:ascii="Arial" w:eastAsia="Times New Roman" w:hAnsi="Arial"/>
      <w:sz w:val="20"/>
      <w:szCs w:val="20"/>
      <w:lang w:val="fr-FR" w:eastAsia="fr-FR" w:bidi="ar-SA"/>
    </w:rPr>
  </w:style>
  <w:style w:type="paragraph" w:styleId="Objetducommentaire">
    <w:name w:val="annotation subject"/>
    <w:basedOn w:val="Commentaire"/>
    <w:next w:val="Commentaire"/>
    <w:link w:val="ObjetducommentaireCar"/>
    <w:uiPriority w:val="99"/>
    <w:semiHidden/>
    <w:unhideWhenUsed/>
    <w:rsid w:val="00007F6E"/>
    <w:rPr>
      <w:b/>
      <w:bCs/>
    </w:rPr>
  </w:style>
  <w:style w:type="character" w:customStyle="1" w:styleId="ObjetducommentaireCar">
    <w:name w:val="Objet du commentaire Car"/>
    <w:basedOn w:val="CommentaireCar"/>
    <w:link w:val="Objetducommentaire"/>
    <w:uiPriority w:val="99"/>
    <w:semiHidden/>
    <w:rsid w:val="00007F6E"/>
    <w:rPr>
      <w:rFonts w:ascii="Arial" w:eastAsia="Times New Roman" w:hAnsi="Arial"/>
      <w:b/>
      <w:bCs/>
      <w:sz w:val="20"/>
      <w:szCs w:val="20"/>
      <w:lang w:val="fr-FR" w:eastAsia="fr-FR" w:bidi="ar-SA"/>
    </w:rPr>
  </w:style>
  <w:style w:type="paragraph" w:customStyle="1" w:styleId="Texte">
    <w:name w:val="'Texte"/>
    <w:basedOn w:val="Normal"/>
    <w:rsid w:val="000B6164"/>
    <w:pPr>
      <w:spacing w:after="1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cretariat.dfs@ne.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Eta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bureautique" ma:contentTypeID="0x0101100080C469ECE7DE2941AC1C4C5FDE0CC11C" ma:contentTypeVersion="1" ma:contentTypeDescription="ContentType document library" ma:contentTypeScope="" ma:versionID="fe6f5b240a76a8a8875068e5d4a467bd">
  <xsd:schema xmlns:xsd="http://www.w3.org/2001/XMLSchema" xmlns:xs="http://www.w3.org/2001/XMLSchema" xmlns:p="http://schemas.microsoft.com/office/2006/metadata/properties" targetNamespace="http://schemas.microsoft.com/office/2006/metadata/properties" ma:root="true" ma:fieldsID="c167913c7a2785a6d7e8b559777a1c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3FE1-CF57-4CD0-8F6B-BA97A1556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903853-C5D8-4482-9C22-6827486D3607}">
  <ds:schemaRefs>
    <ds:schemaRef ds:uri="http://schemas.microsoft.com/sharepoint/v3/contenttype/forms"/>
  </ds:schemaRefs>
</ds:datastoreItem>
</file>

<file path=customXml/itemProps3.xml><?xml version="1.0" encoding="utf-8"?>
<ds:datastoreItem xmlns:ds="http://schemas.openxmlformats.org/officeDocument/2006/customXml" ds:itemID="{A5DBD2E3-B191-4201-BB8C-78CB0BD6B13E}">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45B59E3-8168-492C-A29B-E00B8953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B1F8BEDF.dotm</Template>
  <TotalTime>2</TotalTime>
  <Pages>10</Pages>
  <Words>2310</Words>
  <Characters>12705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SIEN</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fburgat</dc:creator>
  <cp:lastModifiedBy>Widmer AF</cp:lastModifiedBy>
  <cp:revision>3</cp:revision>
  <cp:lastPrinted>2018-07-10T08:29:00Z</cp:lastPrinted>
  <dcterms:created xsi:type="dcterms:W3CDTF">2018-07-10T08:30:00Z</dcterms:created>
  <dcterms:modified xsi:type="dcterms:W3CDTF">2018-07-10T09:38:00Z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0x0101100080C469ECE7DE2941AC1C4C5FDE0CC11C</vt:lpwstr>
  </property>
</Properties>
</file>